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732BC" w14:textId="77777777" w:rsidR="006573FD" w:rsidRPr="00B10B65" w:rsidRDefault="006573FD" w:rsidP="006573FD">
      <w:pPr>
        <w:spacing w:after="0" w:line="240" w:lineRule="auto"/>
        <w:rPr>
          <w:rFonts w:ascii="Calibri" w:hAnsi="Calibri" w:cs="Calibri"/>
          <w:b/>
        </w:rPr>
      </w:pPr>
      <w:r w:rsidRPr="00B10B65">
        <w:rPr>
          <w:rFonts w:ascii="Calibri" w:hAnsi="Calibri" w:cs="Calibri"/>
          <w:b/>
        </w:rPr>
        <w:t>Obec Mokré Lazce</w:t>
      </w:r>
      <w:r w:rsidRPr="00B10B65" w:rsidDel="005F351E">
        <w:rPr>
          <w:rFonts w:ascii="Calibri" w:hAnsi="Calibri" w:cs="Calibri"/>
          <w:b/>
        </w:rPr>
        <w:t xml:space="preserve"> </w:t>
      </w:r>
    </w:p>
    <w:p w14:paraId="1E420AE6" w14:textId="77777777" w:rsidR="006573FD" w:rsidRPr="00B10B65" w:rsidRDefault="007F41DD" w:rsidP="006573FD">
      <w:pPr>
        <w:tabs>
          <w:tab w:val="left" w:pos="7890"/>
        </w:tabs>
        <w:spacing w:after="0" w:line="240" w:lineRule="auto"/>
        <w:rPr>
          <w:rFonts w:ascii="Calibri" w:hAnsi="Calibri" w:cs="Calibri"/>
        </w:rPr>
      </w:pPr>
      <w:r w:rsidRPr="00B10B65">
        <w:rPr>
          <w:rFonts w:ascii="Calibri" w:hAnsi="Calibri" w:cs="Calibri"/>
        </w:rPr>
        <w:t xml:space="preserve">Pavla Křížkovského 158, </w:t>
      </w:r>
      <w:r w:rsidR="006573FD" w:rsidRPr="00B10B65">
        <w:rPr>
          <w:rFonts w:ascii="Calibri" w:hAnsi="Calibri" w:cs="Calibri"/>
        </w:rPr>
        <w:t xml:space="preserve">Mokré Lazce, </w:t>
      </w:r>
      <w:r w:rsidRPr="00B10B65">
        <w:rPr>
          <w:rFonts w:ascii="Calibri" w:hAnsi="Calibri" w:cs="Calibri"/>
        </w:rPr>
        <w:t>P</w:t>
      </w:r>
      <w:r w:rsidR="006573FD" w:rsidRPr="00B10B65">
        <w:rPr>
          <w:rFonts w:ascii="Calibri" w:hAnsi="Calibri" w:cs="Calibri"/>
        </w:rPr>
        <w:t>SČ 747 62</w:t>
      </w:r>
      <w:r w:rsidR="006573FD" w:rsidRPr="00B10B65">
        <w:rPr>
          <w:rFonts w:ascii="Calibri" w:hAnsi="Calibri" w:cs="Calibri"/>
        </w:rPr>
        <w:tab/>
      </w:r>
    </w:p>
    <w:p w14:paraId="66A8E0A9" w14:textId="77777777" w:rsidR="006573FD" w:rsidRPr="00B10B65" w:rsidRDefault="006573FD" w:rsidP="006573FD">
      <w:pPr>
        <w:pBdr>
          <w:bottom w:val="single" w:sz="6" w:space="1" w:color="auto"/>
        </w:pBdr>
        <w:spacing w:after="0" w:line="240" w:lineRule="auto"/>
        <w:rPr>
          <w:rFonts w:ascii="Calibri" w:hAnsi="Calibri" w:cs="Calibri"/>
        </w:rPr>
      </w:pPr>
      <w:r w:rsidRPr="00B10B65">
        <w:rPr>
          <w:rFonts w:ascii="Calibri" w:hAnsi="Calibri" w:cs="Calibri"/>
        </w:rPr>
        <w:t>IČ: 003 00 462</w:t>
      </w:r>
    </w:p>
    <w:p w14:paraId="77BF9BB1" w14:textId="77777777" w:rsidR="006573FD" w:rsidRPr="00B10B65" w:rsidRDefault="006573FD" w:rsidP="006573FD">
      <w:pPr>
        <w:spacing w:after="0" w:line="240" w:lineRule="auto"/>
        <w:rPr>
          <w:rFonts w:ascii="Calibri" w:hAnsi="Calibri" w:cs="Calibri"/>
        </w:rPr>
      </w:pPr>
    </w:p>
    <w:p w14:paraId="0CC4CF83" w14:textId="77777777" w:rsidR="006573FD" w:rsidRPr="00B10B65" w:rsidRDefault="006573FD" w:rsidP="006573FD">
      <w:pPr>
        <w:spacing w:after="0" w:line="240" w:lineRule="auto"/>
        <w:jc w:val="center"/>
        <w:rPr>
          <w:b/>
          <w:sz w:val="28"/>
        </w:rPr>
      </w:pPr>
      <w:r w:rsidRPr="00B10B65">
        <w:rPr>
          <w:b/>
          <w:sz w:val="28"/>
        </w:rPr>
        <w:t>ŽÁDOST O NÁVRATNOU FINANČNÍ VÝPOMOC</w:t>
      </w:r>
    </w:p>
    <w:p w14:paraId="755991F4" w14:textId="77777777" w:rsidR="00837A16" w:rsidRPr="00B10B65" w:rsidRDefault="006573FD" w:rsidP="00837A16">
      <w:pPr>
        <w:spacing w:after="0" w:line="240" w:lineRule="auto"/>
        <w:jc w:val="center"/>
        <w:rPr>
          <w:b/>
          <w:sz w:val="28"/>
        </w:rPr>
      </w:pPr>
      <w:r w:rsidRPr="00B10B65">
        <w:rPr>
          <w:b/>
          <w:sz w:val="28"/>
        </w:rPr>
        <w:t>Podporovaná oblast: KOTLÍKOVÉ PŮJČKY</w:t>
      </w:r>
    </w:p>
    <w:p w14:paraId="084134C8" w14:textId="77777777" w:rsidR="006573FD" w:rsidRPr="00B10B65" w:rsidRDefault="006573FD" w:rsidP="00552CE1">
      <w:pPr>
        <w:spacing w:after="0" w:line="240" w:lineRule="auto"/>
        <w:jc w:val="center"/>
        <w:rPr>
          <w:b/>
        </w:rPr>
      </w:pPr>
      <w:r w:rsidRPr="00B10B65">
        <w:br/>
      </w:r>
      <w:r w:rsidRPr="00B10B65">
        <w:rPr>
          <w:b/>
        </w:rPr>
        <w:t>I. IDENTIFIKACE ŽADATELE</w:t>
      </w:r>
    </w:p>
    <w:p w14:paraId="489288F0" w14:textId="6E9FA157" w:rsidR="006573FD" w:rsidRPr="00B10B65" w:rsidRDefault="006573FD" w:rsidP="00552CE1">
      <w:pPr>
        <w:spacing w:after="0" w:line="240" w:lineRule="auto"/>
        <w:jc w:val="both"/>
        <w:rPr>
          <w:b/>
        </w:rPr>
      </w:pPr>
      <w:r w:rsidRPr="00B10B65">
        <w:rPr>
          <w:b/>
        </w:rPr>
        <w:t>Žadatel (jméno, příjmení):</w:t>
      </w:r>
      <w:r w:rsidR="00F637FF">
        <w:rPr>
          <w:b/>
        </w:rPr>
        <w:t xml:space="preserve"> </w:t>
      </w:r>
      <w:r w:rsidR="00F637FF">
        <w:rPr>
          <w:rFonts w:ascii="Calibri" w:hAnsi="Calibri" w:cs="Calibri"/>
          <w:b/>
        </w:rPr>
        <w:fldChar w:fldCharType="begin">
          <w:ffData>
            <w:name w:val="Text1"/>
            <w:enabled/>
            <w:calcOnExit w:val="0"/>
            <w:textInput/>
          </w:ffData>
        </w:fldChar>
      </w:r>
      <w:bookmarkStart w:id="0" w:name="Text1"/>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bookmarkEnd w:id="0"/>
      <w:r w:rsidR="00F637FF">
        <w:rPr>
          <w:rFonts w:ascii="Calibri" w:hAnsi="Calibri" w:cs="Calibri"/>
          <w:b/>
        </w:rPr>
        <w:fldChar w:fldCharType="end"/>
      </w:r>
    </w:p>
    <w:p w14:paraId="389C4671" w14:textId="77777777" w:rsidR="007F41DD" w:rsidRPr="00B10B65" w:rsidRDefault="007F41DD" w:rsidP="00552CE1">
      <w:pPr>
        <w:spacing w:after="0" w:line="240" w:lineRule="auto"/>
        <w:jc w:val="both"/>
        <w:rPr>
          <w:b/>
        </w:rPr>
      </w:pPr>
    </w:p>
    <w:p w14:paraId="5E471C10" w14:textId="689A92A5" w:rsidR="006573FD" w:rsidRPr="00B10B65" w:rsidRDefault="006573FD" w:rsidP="00552CE1">
      <w:pPr>
        <w:spacing w:after="0" w:line="240" w:lineRule="auto"/>
        <w:jc w:val="both"/>
        <w:rPr>
          <w:b/>
        </w:rPr>
      </w:pPr>
      <w:r w:rsidRPr="00B10B65">
        <w:rPr>
          <w:b/>
        </w:rPr>
        <w:t>Datum narození:</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bookmarkStart w:id="1" w:name="_GoBack"/>
      <w:bookmarkEnd w:id="1"/>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690C88CC" w14:textId="77777777" w:rsidR="007F41DD" w:rsidRPr="00B10B65" w:rsidRDefault="007F41DD" w:rsidP="00552CE1">
      <w:pPr>
        <w:spacing w:after="0" w:line="240" w:lineRule="auto"/>
        <w:jc w:val="both"/>
        <w:rPr>
          <w:b/>
        </w:rPr>
      </w:pPr>
    </w:p>
    <w:p w14:paraId="20E8E509" w14:textId="02358E36" w:rsidR="006573FD" w:rsidRPr="00B10B65" w:rsidRDefault="006573FD" w:rsidP="00552CE1">
      <w:pPr>
        <w:spacing w:after="0" w:line="240" w:lineRule="auto"/>
        <w:jc w:val="both"/>
        <w:rPr>
          <w:b/>
        </w:rPr>
      </w:pPr>
      <w:r w:rsidRPr="00B10B65">
        <w:rPr>
          <w:b/>
        </w:rPr>
        <w:t>Adresa trvalého pobytu žadatele:</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21A74577" w14:textId="77777777" w:rsidR="006573FD" w:rsidRPr="00B10B65" w:rsidRDefault="006573FD" w:rsidP="00552CE1">
      <w:pPr>
        <w:spacing w:after="0" w:line="240" w:lineRule="auto"/>
        <w:jc w:val="both"/>
      </w:pPr>
      <w:r w:rsidRPr="00B10B65">
        <w:t>(ulice,</w:t>
      </w:r>
      <w:r w:rsidR="00EF7461" w:rsidRPr="00B10B65">
        <w:t xml:space="preserve"> číslo popisné/orientační, PSČ)</w:t>
      </w:r>
    </w:p>
    <w:p w14:paraId="2920ACBD" w14:textId="77777777" w:rsidR="007F41DD" w:rsidRPr="00B10B65" w:rsidRDefault="007F41DD" w:rsidP="00552CE1">
      <w:pPr>
        <w:spacing w:after="0" w:line="240" w:lineRule="auto"/>
        <w:jc w:val="both"/>
        <w:rPr>
          <w:b/>
        </w:rPr>
      </w:pPr>
    </w:p>
    <w:p w14:paraId="658FA593" w14:textId="51C50ECD" w:rsidR="006573FD" w:rsidRPr="00B10B65" w:rsidRDefault="006573FD" w:rsidP="00552CE1">
      <w:pPr>
        <w:spacing w:after="0" w:line="240" w:lineRule="auto"/>
        <w:jc w:val="both"/>
        <w:rPr>
          <w:b/>
        </w:rPr>
      </w:pPr>
      <w:r w:rsidRPr="00B10B65">
        <w:rPr>
          <w:b/>
        </w:rPr>
        <w:t>Bankovní spojení</w:t>
      </w:r>
      <w:r w:rsidR="00EF7461" w:rsidRPr="00B10B65">
        <w:rPr>
          <w:b/>
        </w:rPr>
        <w:t>:</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52CFED37" w14:textId="77777777" w:rsidR="006573FD" w:rsidRPr="00B10B65" w:rsidRDefault="006573FD" w:rsidP="00552CE1">
      <w:pPr>
        <w:spacing w:after="0" w:line="240" w:lineRule="auto"/>
        <w:jc w:val="both"/>
      </w:pPr>
      <w:r w:rsidRPr="00B10B65">
        <w:t>(název a adresa peněžního ústavu, číslo účtu a kód banky)</w:t>
      </w:r>
    </w:p>
    <w:p w14:paraId="0DCC37A4" w14:textId="77777777" w:rsidR="007F41DD" w:rsidRPr="00B10B65" w:rsidRDefault="007F41DD" w:rsidP="00552CE1">
      <w:pPr>
        <w:spacing w:after="0" w:line="240" w:lineRule="auto"/>
        <w:jc w:val="both"/>
        <w:rPr>
          <w:b/>
        </w:rPr>
      </w:pPr>
    </w:p>
    <w:p w14:paraId="6E7F4E31" w14:textId="2A96E534" w:rsidR="006573FD" w:rsidRPr="00B10B65" w:rsidRDefault="006573FD" w:rsidP="00552CE1">
      <w:pPr>
        <w:spacing w:after="0" w:line="240" w:lineRule="auto"/>
        <w:jc w:val="both"/>
        <w:rPr>
          <w:b/>
        </w:rPr>
      </w:pPr>
      <w:r w:rsidRPr="00B10B65">
        <w:rPr>
          <w:b/>
        </w:rPr>
        <w:t>Telefon:</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24E78FCF" w14:textId="77777777" w:rsidR="007F41DD" w:rsidRPr="00B10B65" w:rsidRDefault="007F41DD" w:rsidP="00552CE1">
      <w:pPr>
        <w:spacing w:after="0" w:line="240" w:lineRule="auto"/>
        <w:jc w:val="both"/>
        <w:rPr>
          <w:b/>
        </w:rPr>
      </w:pPr>
    </w:p>
    <w:p w14:paraId="6284C227" w14:textId="4585C46B" w:rsidR="006573FD" w:rsidRPr="00B10B65" w:rsidRDefault="006573FD" w:rsidP="00552CE1">
      <w:pPr>
        <w:spacing w:after="0" w:line="240" w:lineRule="auto"/>
        <w:jc w:val="both"/>
        <w:rPr>
          <w:b/>
        </w:rPr>
      </w:pPr>
      <w:r w:rsidRPr="00B10B65">
        <w:rPr>
          <w:b/>
        </w:rPr>
        <w:t>E-mail:</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1A1936B9" w14:textId="77777777" w:rsidR="006573FD" w:rsidRPr="00B10B65" w:rsidRDefault="006573FD" w:rsidP="00552CE1">
      <w:pPr>
        <w:spacing w:after="0" w:line="240" w:lineRule="auto"/>
        <w:jc w:val="both"/>
      </w:pPr>
    </w:p>
    <w:p w14:paraId="545527E7" w14:textId="77777777" w:rsidR="006573FD" w:rsidRPr="00B10B65" w:rsidRDefault="006573FD" w:rsidP="00552CE1">
      <w:pPr>
        <w:spacing w:after="0" w:line="240" w:lineRule="auto"/>
        <w:jc w:val="center"/>
        <w:rPr>
          <w:b/>
        </w:rPr>
      </w:pPr>
      <w:r w:rsidRPr="00B10B65">
        <w:rPr>
          <w:b/>
        </w:rPr>
        <w:t>II. VÝMĚNA KOTLE</w:t>
      </w:r>
      <w:r w:rsidR="007F41DD" w:rsidRPr="00B10B65">
        <w:rPr>
          <w:b/>
        </w:rPr>
        <w:t>, PODMÍNKY NFV</w:t>
      </w:r>
    </w:p>
    <w:p w14:paraId="61E8BACF" w14:textId="07DEF81A" w:rsidR="006573FD" w:rsidRPr="00B10B65" w:rsidRDefault="006573FD" w:rsidP="00552CE1">
      <w:pPr>
        <w:spacing w:after="0" w:line="240" w:lineRule="auto"/>
        <w:jc w:val="both"/>
        <w:rPr>
          <w:b/>
        </w:rPr>
      </w:pPr>
      <w:r w:rsidRPr="00B10B65">
        <w:rPr>
          <w:b/>
        </w:rPr>
        <w:t>Typ pořizovaného kotle:</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385374A3" w14:textId="77777777" w:rsidR="006573FD" w:rsidRPr="00B10B65" w:rsidRDefault="006573FD" w:rsidP="00552CE1">
      <w:pPr>
        <w:spacing w:after="0" w:line="240" w:lineRule="auto"/>
        <w:jc w:val="both"/>
      </w:pPr>
      <w:r w:rsidRPr="00B10B65">
        <w:t>(tepelné čerpadlo, kotel na biomasu, plynový kondenzační kotel)</w:t>
      </w:r>
    </w:p>
    <w:p w14:paraId="74AE5818" w14:textId="77777777" w:rsidR="007F41DD" w:rsidRPr="00B10B65" w:rsidRDefault="007F41DD" w:rsidP="00552CE1">
      <w:pPr>
        <w:spacing w:after="0" w:line="240" w:lineRule="auto"/>
        <w:jc w:val="both"/>
        <w:rPr>
          <w:b/>
        </w:rPr>
      </w:pPr>
    </w:p>
    <w:p w14:paraId="5F768A7A" w14:textId="7DB7C3F1" w:rsidR="006573FD" w:rsidRPr="00B10B65" w:rsidRDefault="006573FD" w:rsidP="00552CE1">
      <w:pPr>
        <w:spacing w:after="0" w:line="240" w:lineRule="auto"/>
        <w:jc w:val="both"/>
        <w:rPr>
          <w:b/>
        </w:rPr>
      </w:pPr>
      <w:r w:rsidRPr="00B10B65">
        <w:rPr>
          <w:b/>
        </w:rPr>
        <w:t>Konkrétní označení modelu kotle:</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61AB4A9A" w14:textId="77777777" w:rsidR="006573FD" w:rsidRPr="00B10B65" w:rsidRDefault="006573FD" w:rsidP="00552CE1">
      <w:pPr>
        <w:spacing w:after="0" w:line="240" w:lineRule="auto"/>
        <w:jc w:val="both"/>
      </w:pPr>
      <w:r w:rsidRPr="00B10B65">
        <w:t>(značka, modelové označení, jiné specifické označení)</w:t>
      </w:r>
    </w:p>
    <w:p w14:paraId="0359DF73" w14:textId="77777777" w:rsidR="007F41DD" w:rsidRPr="00B10B65" w:rsidRDefault="007F41DD" w:rsidP="00552CE1">
      <w:pPr>
        <w:spacing w:after="0" w:line="240" w:lineRule="auto"/>
        <w:jc w:val="both"/>
        <w:rPr>
          <w:b/>
        </w:rPr>
      </w:pPr>
    </w:p>
    <w:p w14:paraId="29DDE8AA" w14:textId="35D3F900" w:rsidR="006573FD" w:rsidRPr="00B10B65" w:rsidRDefault="006573FD" w:rsidP="00552CE1">
      <w:pPr>
        <w:spacing w:after="0" w:line="240" w:lineRule="auto"/>
        <w:jc w:val="both"/>
        <w:rPr>
          <w:b/>
        </w:rPr>
      </w:pPr>
      <w:r w:rsidRPr="00B10B65">
        <w:rPr>
          <w:b/>
        </w:rPr>
        <w:t>Výše požadované návratné finanční výpomoci</w:t>
      </w:r>
      <w:r w:rsidR="00AD5641" w:rsidRPr="00B10B65">
        <w:rPr>
          <w:b/>
        </w:rPr>
        <w:t xml:space="preserve"> (NFV):</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413389D7" w14:textId="77777777" w:rsidR="006573FD" w:rsidRPr="00B10B65" w:rsidRDefault="006573FD" w:rsidP="00552CE1">
      <w:pPr>
        <w:spacing w:after="0" w:line="240" w:lineRule="auto"/>
        <w:jc w:val="both"/>
      </w:pPr>
      <w:r w:rsidRPr="00B10B65">
        <w:t>(dle typu pořizovaného kotle)</w:t>
      </w:r>
    </w:p>
    <w:p w14:paraId="713BCCE7" w14:textId="77777777" w:rsidR="007F41DD" w:rsidRPr="00B10B65" w:rsidRDefault="007F41DD" w:rsidP="00552CE1">
      <w:pPr>
        <w:spacing w:after="0" w:line="240" w:lineRule="auto"/>
        <w:jc w:val="both"/>
        <w:rPr>
          <w:b/>
        </w:rPr>
      </w:pPr>
    </w:p>
    <w:p w14:paraId="1E30A4EB" w14:textId="50A196A8" w:rsidR="00AB3DC0" w:rsidRPr="00B10B65" w:rsidRDefault="00AB3DC0" w:rsidP="00552CE1">
      <w:pPr>
        <w:spacing w:after="0" w:line="240" w:lineRule="auto"/>
        <w:jc w:val="both"/>
        <w:rPr>
          <w:b/>
        </w:rPr>
      </w:pPr>
      <w:r w:rsidRPr="00B10B65">
        <w:rPr>
          <w:b/>
        </w:rPr>
        <w:t>Navrhovaná výše pravidelné splátky:</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4B338D88" w14:textId="77777777" w:rsidR="00AB3DC0" w:rsidRPr="00B10B65" w:rsidRDefault="00AB3DC0" w:rsidP="00552CE1">
      <w:pPr>
        <w:spacing w:after="0" w:line="240" w:lineRule="auto"/>
        <w:jc w:val="both"/>
      </w:pPr>
      <w:r w:rsidRPr="00B10B65">
        <w:t>(počínaje 2. splátkou)</w:t>
      </w:r>
    </w:p>
    <w:p w14:paraId="13C98329" w14:textId="77777777" w:rsidR="007F41DD" w:rsidRPr="00B10B65" w:rsidRDefault="007F41DD" w:rsidP="00552CE1">
      <w:pPr>
        <w:spacing w:after="0" w:line="240" w:lineRule="auto"/>
        <w:jc w:val="both"/>
        <w:rPr>
          <w:rFonts w:cstheme="minorHAnsi"/>
          <w:b/>
        </w:rPr>
      </w:pPr>
    </w:p>
    <w:p w14:paraId="34B96CD3" w14:textId="749E95EF" w:rsidR="00A57455" w:rsidRPr="00B10B65" w:rsidRDefault="00A57455" w:rsidP="00552CE1">
      <w:pPr>
        <w:spacing w:after="0" w:line="240" w:lineRule="auto"/>
        <w:jc w:val="both"/>
        <w:rPr>
          <w:rFonts w:cstheme="minorHAnsi"/>
          <w:b/>
        </w:rPr>
      </w:pPr>
      <w:r w:rsidRPr="00B10B65">
        <w:rPr>
          <w:rFonts w:cstheme="minorHAnsi"/>
          <w:b/>
        </w:rPr>
        <w:t>Výše požadované kotlíkové dotace:</w:t>
      </w:r>
      <w:r w:rsidR="00F637FF">
        <w:rPr>
          <w:rFonts w:cstheme="minorHAnsi"/>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4890A595" w14:textId="77777777" w:rsidR="00A57455" w:rsidRPr="00B10B65" w:rsidRDefault="00A57455" w:rsidP="00552CE1">
      <w:pPr>
        <w:spacing w:after="0" w:line="240" w:lineRule="auto"/>
        <w:jc w:val="both"/>
      </w:pPr>
      <w:r w:rsidRPr="00B10B65">
        <w:rPr>
          <w:rFonts w:cstheme="minorHAnsi"/>
        </w:rPr>
        <w:t>(v rámci vyhlášené 3. výzvy kotlíkových dotací Moravskoslezského kraje)</w:t>
      </w:r>
    </w:p>
    <w:p w14:paraId="702D112E" w14:textId="77777777" w:rsidR="007F41DD" w:rsidRPr="00B10B65" w:rsidRDefault="007F41DD" w:rsidP="00552CE1">
      <w:pPr>
        <w:spacing w:after="0" w:line="240" w:lineRule="auto"/>
        <w:jc w:val="both"/>
        <w:rPr>
          <w:b/>
        </w:rPr>
      </w:pPr>
    </w:p>
    <w:p w14:paraId="0BF8F991" w14:textId="17468356" w:rsidR="006573FD" w:rsidRPr="00B10B65" w:rsidRDefault="006573FD" w:rsidP="00552CE1">
      <w:pPr>
        <w:spacing w:after="0" w:line="240" w:lineRule="auto"/>
        <w:jc w:val="both"/>
        <w:rPr>
          <w:b/>
        </w:rPr>
      </w:pPr>
      <w:r w:rsidRPr="00B10B65">
        <w:rPr>
          <w:b/>
        </w:rPr>
        <w:t>Místo realizace – místo výměny:</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698AD9DC" w14:textId="77777777" w:rsidR="006573FD" w:rsidRPr="00B10B65" w:rsidRDefault="006573FD" w:rsidP="00552CE1">
      <w:pPr>
        <w:spacing w:after="0" w:line="240" w:lineRule="auto"/>
        <w:jc w:val="both"/>
      </w:pPr>
      <w:r w:rsidRPr="00B10B65">
        <w:t>(identifikace rodinného domu, kde bude realizována výměna kotle)</w:t>
      </w:r>
    </w:p>
    <w:p w14:paraId="0ED4B0E1" w14:textId="77777777" w:rsidR="00A31F4F" w:rsidRPr="00B10B65" w:rsidRDefault="00A31F4F" w:rsidP="00552CE1">
      <w:pPr>
        <w:spacing w:after="0" w:line="240" w:lineRule="auto"/>
        <w:jc w:val="both"/>
      </w:pPr>
    </w:p>
    <w:p w14:paraId="1092670E" w14:textId="14FB454D" w:rsidR="00A31F4F" w:rsidRPr="00B10B65" w:rsidRDefault="00A31F4F" w:rsidP="00552CE1">
      <w:pPr>
        <w:spacing w:after="0" w:line="240" w:lineRule="auto"/>
        <w:jc w:val="both"/>
        <w:rPr>
          <w:b/>
        </w:rPr>
      </w:pPr>
      <w:r w:rsidRPr="00B10B65">
        <w:rPr>
          <w:b/>
        </w:rPr>
        <w:t>Předmět zajištění</w:t>
      </w:r>
      <w:r w:rsidR="00D23892">
        <w:rPr>
          <w:b/>
        </w:rPr>
        <w:t xml:space="preserve"> zástavním právem</w:t>
      </w:r>
      <w:r w:rsidRPr="00B10B65">
        <w:rPr>
          <w:b/>
        </w:rPr>
        <w:t>:</w:t>
      </w:r>
    </w:p>
    <w:p w14:paraId="5B884A38" w14:textId="2A678445" w:rsidR="00A31F4F" w:rsidRPr="00B10B65" w:rsidRDefault="00A31F4F" w:rsidP="00552CE1">
      <w:pPr>
        <w:spacing w:after="0" w:line="240" w:lineRule="auto"/>
        <w:jc w:val="both"/>
      </w:pPr>
      <w:r w:rsidRPr="00B10B65">
        <w:t>(identifikace nemovitosti – předmětu zajištění)</w:t>
      </w:r>
      <w:r w:rsidR="00F637FF">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169420C9" w14:textId="77777777" w:rsidR="007F41DD" w:rsidRPr="00B10B65" w:rsidRDefault="007F41DD" w:rsidP="00552CE1">
      <w:pPr>
        <w:spacing w:after="0" w:line="240" w:lineRule="auto"/>
        <w:jc w:val="both"/>
        <w:rPr>
          <w:b/>
        </w:rPr>
      </w:pPr>
    </w:p>
    <w:p w14:paraId="4BBA7BB6" w14:textId="46BE0A3E" w:rsidR="00A31F4F" w:rsidRDefault="00A31F4F" w:rsidP="00552CE1">
      <w:pPr>
        <w:spacing w:after="0" w:line="240" w:lineRule="auto"/>
        <w:jc w:val="both"/>
      </w:pPr>
      <w:r w:rsidRPr="00B10B65">
        <w:rPr>
          <w:b/>
        </w:rPr>
        <w:t>Žadatel je vlastníkem předmětu zajištění</w:t>
      </w:r>
      <w:r w:rsidR="00D23892">
        <w:rPr>
          <w:b/>
        </w:rPr>
        <w:t xml:space="preserve"> zástavním právem</w:t>
      </w:r>
      <w:r w:rsidRPr="00B10B65">
        <w:rPr>
          <w:b/>
        </w:rPr>
        <w:t>:</w:t>
      </w:r>
      <w:r w:rsidRPr="00B10B65">
        <w:t xml:space="preserve"> </w:t>
      </w:r>
      <w:r w:rsidR="007C46B6">
        <w:fldChar w:fldCharType="begin">
          <w:ffData>
            <w:name w:val="Rozevírací1"/>
            <w:enabled/>
            <w:calcOnExit w:val="0"/>
            <w:ddList>
              <w:listEntry w:val="ANO"/>
              <w:listEntry w:val="NE"/>
            </w:ddList>
          </w:ffData>
        </w:fldChar>
      </w:r>
      <w:bookmarkStart w:id="2" w:name="Rozevírací1"/>
      <w:r w:rsidR="007C46B6">
        <w:instrText xml:space="preserve"> FORMDROPDOWN </w:instrText>
      </w:r>
      <w:r w:rsidR="007C46B6">
        <w:fldChar w:fldCharType="end"/>
      </w:r>
      <w:bookmarkEnd w:id="2"/>
    </w:p>
    <w:p w14:paraId="55CB4CCD" w14:textId="77777777" w:rsidR="00F637FF" w:rsidRDefault="00F637FF" w:rsidP="00552CE1">
      <w:pPr>
        <w:spacing w:after="0" w:line="240" w:lineRule="auto"/>
        <w:jc w:val="both"/>
        <w:rPr>
          <w:b/>
        </w:rPr>
      </w:pPr>
    </w:p>
    <w:p w14:paraId="40536810" w14:textId="713C3167" w:rsidR="00D23892" w:rsidRPr="00D23892" w:rsidRDefault="00D23892" w:rsidP="00552CE1">
      <w:pPr>
        <w:spacing w:after="0" w:line="240" w:lineRule="auto"/>
        <w:jc w:val="both"/>
        <w:rPr>
          <w:b/>
        </w:rPr>
      </w:pPr>
      <w:r w:rsidRPr="00D23892">
        <w:rPr>
          <w:b/>
        </w:rPr>
        <w:t>Identifikace ručitele</w:t>
      </w:r>
      <w:r w:rsidR="003C182A">
        <w:rPr>
          <w:b/>
        </w:rPr>
        <w:t xml:space="preserve"> v případě zajištění ručením</w:t>
      </w:r>
      <w:r w:rsidRPr="00D23892">
        <w:rPr>
          <w:b/>
        </w:rPr>
        <w:t>:</w:t>
      </w:r>
      <w:r w:rsidR="00F637FF">
        <w:rPr>
          <w:b/>
        </w:rPr>
        <w:t xml:space="preserve"> </w:t>
      </w:r>
      <w:r w:rsidR="00F637FF">
        <w:rPr>
          <w:rFonts w:ascii="Calibri" w:hAnsi="Calibri" w:cs="Calibri"/>
          <w:b/>
        </w:rPr>
        <w:fldChar w:fldCharType="begin">
          <w:ffData>
            <w:name w:val="Text1"/>
            <w:enabled/>
            <w:calcOnExit w:val="0"/>
            <w:textInput/>
          </w:ffData>
        </w:fldChar>
      </w:r>
      <w:r w:rsidR="00F637FF">
        <w:rPr>
          <w:rFonts w:ascii="Calibri" w:hAnsi="Calibri" w:cs="Calibri"/>
          <w:b/>
        </w:rPr>
        <w:instrText xml:space="preserve"> FORMTEXT </w:instrText>
      </w:r>
      <w:r w:rsidR="00F637FF">
        <w:rPr>
          <w:rFonts w:ascii="Calibri" w:hAnsi="Calibri" w:cs="Calibri"/>
          <w:b/>
        </w:rPr>
      </w:r>
      <w:r w:rsidR="00F637FF">
        <w:rPr>
          <w:rFonts w:ascii="Calibri" w:hAnsi="Calibri" w:cs="Calibri"/>
          <w:b/>
        </w:rPr>
        <w:fldChar w:fldCharType="separate"/>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noProof/>
        </w:rPr>
        <w:t> </w:t>
      </w:r>
      <w:r w:rsidR="00F637FF">
        <w:rPr>
          <w:rFonts w:ascii="Calibri" w:hAnsi="Calibri" w:cs="Calibri"/>
          <w:b/>
        </w:rPr>
        <w:fldChar w:fldCharType="end"/>
      </w:r>
    </w:p>
    <w:p w14:paraId="600F262F" w14:textId="78E3BCE5" w:rsidR="00D23892" w:rsidRPr="00B10B65" w:rsidRDefault="00D23892" w:rsidP="00552CE1">
      <w:pPr>
        <w:spacing w:after="0" w:line="240" w:lineRule="auto"/>
        <w:jc w:val="both"/>
      </w:pPr>
      <w:r>
        <w:t>(jméno, příjmení, datum narození, trvalé bydliště)</w:t>
      </w:r>
    </w:p>
    <w:p w14:paraId="4C28D3E7" w14:textId="77777777" w:rsidR="006573FD" w:rsidRPr="00B10B65" w:rsidRDefault="006573FD" w:rsidP="00552CE1">
      <w:pPr>
        <w:spacing w:after="0" w:line="240" w:lineRule="auto"/>
        <w:jc w:val="both"/>
      </w:pPr>
    </w:p>
    <w:p w14:paraId="55561624" w14:textId="77777777" w:rsidR="006573FD" w:rsidRPr="00B10B65" w:rsidRDefault="006573FD" w:rsidP="00552CE1">
      <w:pPr>
        <w:spacing w:after="0" w:line="240" w:lineRule="auto"/>
        <w:jc w:val="center"/>
        <w:rPr>
          <w:b/>
        </w:rPr>
      </w:pPr>
      <w:r w:rsidRPr="00B10B65">
        <w:rPr>
          <w:b/>
        </w:rPr>
        <w:t>III. DOKLADY K ŽÁDOSTI</w:t>
      </w:r>
    </w:p>
    <w:p w14:paraId="629C3905" w14:textId="1B2DB6C2" w:rsidR="006573FD" w:rsidRDefault="006573FD" w:rsidP="00D23892">
      <w:pPr>
        <w:pStyle w:val="Odstavecseseznamem"/>
        <w:numPr>
          <w:ilvl w:val="0"/>
          <w:numId w:val="4"/>
        </w:numPr>
        <w:spacing w:after="0" w:line="240" w:lineRule="auto"/>
        <w:jc w:val="both"/>
      </w:pPr>
      <w:r w:rsidRPr="00B10B65">
        <w:t xml:space="preserve">Žadatel je povinen předložit současně se žádostí o návratnou finanční výpomoc ve smyslu bodu III. odst. 6 Programu příslušné </w:t>
      </w:r>
      <w:r w:rsidRPr="00D23892">
        <w:rPr>
          <w:rFonts w:cstheme="minorHAnsi"/>
        </w:rPr>
        <w:t xml:space="preserve">potvrzení Krajského úřadu Moravskoslezského kraje, popř. uzavřenou Smlouvou o poskytnutí kotlíkové dotace z rozpočtu MSK, dále příslušný výpis z katastru nemovitostí – list vlastnictví, a dále čestné prohlášení žadatele o splnění podmínek dle bodu III. odst. </w:t>
      </w:r>
      <w:r w:rsidR="00821568" w:rsidRPr="00D23892">
        <w:rPr>
          <w:rFonts w:cstheme="minorHAnsi"/>
        </w:rPr>
        <w:t>2 až 5 Programu</w:t>
      </w:r>
      <w:r w:rsidR="00E270EA" w:rsidRPr="00D23892">
        <w:rPr>
          <w:rFonts w:cstheme="minorHAnsi"/>
        </w:rPr>
        <w:t xml:space="preserve"> (</w:t>
      </w:r>
      <w:r w:rsidR="00821568" w:rsidRPr="00B10B65">
        <w:t>toto čestné prohlášení je součástí této žádosti, a to níže pod bodem IV. žádosti</w:t>
      </w:r>
      <w:r w:rsidR="00E270EA" w:rsidRPr="00B10B65">
        <w:t>)</w:t>
      </w:r>
      <w:r w:rsidR="00821568" w:rsidRPr="00B10B65">
        <w:t>.</w:t>
      </w:r>
    </w:p>
    <w:p w14:paraId="4B9B51D4" w14:textId="28B7D4F6" w:rsidR="003C182A" w:rsidRPr="00B10B65" w:rsidRDefault="003C182A" w:rsidP="00CD4C7C">
      <w:pPr>
        <w:pStyle w:val="Odstavecseseznamem"/>
        <w:numPr>
          <w:ilvl w:val="0"/>
          <w:numId w:val="4"/>
        </w:numPr>
        <w:spacing w:after="0" w:line="240" w:lineRule="auto"/>
        <w:jc w:val="both"/>
      </w:pPr>
      <w:r>
        <w:t xml:space="preserve">V případě, že žadatel navrhuje zajištění formou ručení třetí osobou, specifikovanou shora v bodu II. této žádosti, je žadatel </w:t>
      </w:r>
      <w:r w:rsidRPr="00B10B65">
        <w:t xml:space="preserve">povinen </w:t>
      </w:r>
      <w:r w:rsidR="00B86FB4">
        <w:t xml:space="preserve">za účelem posouzení vhodnosti takové osoby jako ručitele, a tak za účelem </w:t>
      </w:r>
      <w:r w:rsidR="00CD4C7C">
        <w:t>posouzení přijetí takového ručitele Obcí Mokré Lazce</w:t>
      </w:r>
      <w:r w:rsidR="006D67A8">
        <w:t xml:space="preserve"> jako věřitelem</w:t>
      </w:r>
      <w:r w:rsidR="00CD4C7C">
        <w:t xml:space="preserve">, </w:t>
      </w:r>
      <w:r w:rsidRPr="00B10B65">
        <w:t>předložit současně se žádostí o návratnou finanční výpomoc</w:t>
      </w:r>
      <w:r>
        <w:t xml:space="preserve"> </w:t>
      </w:r>
      <w:r w:rsidR="00CD4C7C" w:rsidRPr="00CD4C7C">
        <w:t>příslušný vyplněný a ručitelem podepsaný formulář pro posouzení poměrů ručitele, jehož vzor tvoří přílohu č. 3 Programu.</w:t>
      </w:r>
      <w:r w:rsidR="00B86FB4">
        <w:t xml:space="preserve"> </w:t>
      </w:r>
    </w:p>
    <w:p w14:paraId="1E445BC5" w14:textId="77777777" w:rsidR="00821568" w:rsidRPr="00B10B65" w:rsidRDefault="00821568" w:rsidP="00552CE1">
      <w:pPr>
        <w:spacing w:after="0" w:line="240" w:lineRule="auto"/>
        <w:jc w:val="both"/>
      </w:pPr>
    </w:p>
    <w:p w14:paraId="3F815E12" w14:textId="77777777" w:rsidR="006573FD" w:rsidRPr="00B10B65" w:rsidRDefault="006573FD" w:rsidP="00552CE1">
      <w:pPr>
        <w:spacing w:after="0" w:line="240" w:lineRule="auto"/>
        <w:jc w:val="center"/>
        <w:rPr>
          <w:b/>
        </w:rPr>
      </w:pPr>
      <w:r w:rsidRPr="00B10B65">
        <w:rPr>
          <w:b/>
        </w:rPr>
        <w:t>IV. ČESTNÉ PROHLÁŠENÍ ŽADATELE</w:t>
      </w:r>
    </w:p>
    <w:p w14:paraId="6102B9A5" w14:textId="77777777" w:rsidR="00187D00" w:rsidRPr="00B10B65" w:rsidRDefault="00187D00" w:rsidP="00187D00">
      <w:pPr>
        <w:pStyle w:val="Odstavecseseznamem"/>
        <w:numPr>
          <w:ilvl w:val="0"/>
          <w:numId w:val="1"/>
        </w:numPr>
        <w:spacing w:after="0" w:line="240" w:lineRule="auto"/>
        <w:jc w:val="both"/>
      </w:pPr>
      <w:r w:rsidRPr="00B10B65">
        <w:rPr>
          <w:rFonts w:cstheme="minorHAnsi"/>
        </w:rPr>
        <w:t>Ž</w:t>
      </w:r>
      <w:r w:rsidR="00BE74B9" w:rsidRPr="00B10B65">
        <w:rPr>
          <w:rFonts w:cstheme="minorHAnsi"/>
        </w:rPr>
        <w:t>adatel</w:t>
      </w:r>
      <w:r w:rsidRPr="00B10B65">
        <w:rPr>
          <w:rFonts w:cstheme="minorHAnsi"/>
        </w:rPr>
        <w:t xml:space="preserve"> prohlašuje, že je vlastníkem rodinného domu v místě výměny</w:t>
      </w:r>
      <w:r w:rsidR="00AB46BF" w:rsidRPr="00B10B65">
        <w:rPr>
          <w:rFonts w:cstheme="minorHAnsi"/>
        </w:rPr>
        <w:t>, popř. pozemku, jehož je tento rodinný dům součástí</w:t>
      </w:r>
      <w:r w:rsidRPr="00B10B65">
        <w:rPr>
          <w:rFonts w:cstheme="minorHAnsi"/>
        </w:rPr>
        <w:t>.</w:t>
      </w:r>
    </w:p>
    <w:p w14:paraId="4098D85E" w14:textId="77777777" w:rsidR="00187D00" w:rsidRPr="00B10B65" w:rsidRDefault="00187D00" w:rsidP="00187D00">
      <w:pPr>
        <w:pStyle w:val="Odstavecseseznamem"/>
        <w:numPr>
          <w:ilvl w:val="0"/>
          <w:numId w:val="1"/>
        </w:numPr>
        <w:spacing w:after="0" w:line="240" w:lineRule="auto"/>
        <w:jc w:val="both"/>
      </w:pPr>
      <w:r w:rsidRPr="00B10B65">
        <w:t xml:space="preserve">Žadatel prohlašuje, že </w:t>
      </w:r>
      <w:r w:rsidRPr="00B10B65">
        <w:rPr>
          <w:rFonts w:cstheme="minorHAnsi"/>
          <w:spacing w:val="-2"/>
        </w:rPr>
        <w:t xml:space="preserve">rodinný dům žadatele v místě výměny, popř. pozemek, jehož součástí je tento rodinný dům v případě, že tento rodinný dům není samostatnou nemovitou věcí, ale součástí pozemku dle ust. § 506 odst. 1 občanského zákoníku, </w:t>
      </w:r>
      <w:r w:rsidRPr="00B10B65">
        <w:rPr>
          <w:rFonts w:cstheme="minorHAnsi"/>
        </w:rPr>
        <w:t xml:space="preserve">není předmětem soudního nebo rozhodčího řízení, insolvenčního řízení, vyvlastňovacího řízení, exekučního řízení ani řízení o výkon rozhodnutí. Dále žadatel prohlašuje, že jeho právo jako vlastníka nakládat s tímto rodinným domem (popř. pozemkem, jehož je tento rodinný dům součástí) není omezeno </w:t>
      </w:r>
      <w:r w:rsidRPr="00B10B65">
        <w:rPr>
          <w:rFonts w:cstheme="minorHAnsi"/>
          <w:spacing w:val="-2"/>
        </w:rPr>
        <w:t xml:space="preserve">smluvním, zákonným, soudcovským či exekutorským zástavním právem, </w:t>
      </w:r>
      <w:r w:rsidRPr="00B10B65">
        <w:rPr>
          <w:rFonts w:cstheme="minorHAnsi"/>
        </w:rPr>
        <w:t>právem stavby, věcným břemenem nebo předkupním právem ve prospěch třetí osoby</w:t>
      </w:r>
      <w:r w:rsidRPr="00B10B65">
        <w:rPr>
          <w:rFonts w:cstheme="minorHAnsi"/>
          <w:spacing w:val="-2"/>
        </w:rPr>
        <w:t xml:space="preserve">. Žadatel pak prohlašuje, že není </w:t>
      </w:r>
      <w:r w:rsidRPr="00B10B65">
        <w:rPr>
          <w:rFonts w:cstheme="minorHAnsi"/>
        </w:rPr>
        <w:t>v dispozici s tímto rodinným domem (popř. pozemkem, jehož je tento rodinný dům součástí) jakkoli omezen, zejména nařízením výkonu rozhodnutí nebo exekuce na jeho majetek ani rozhodnutími soudů vydanými podle insolvenčního zákona, či jakýmkoli jiným ustanovením platného právního řádu.</w:t>
      </w:r>
    </w:p>
    <w:p w14:paraId="42B1576E" w14:textId="77777777" w:rsidR="00187D00" w:rsidRPr="00B10B65" w:rsidRDefault="00462F3B" w:rsidP="00462F3B">
      <w:pPr>
        <w:pStyle w:val="Odstavecseseznamem"/>
        <w:numPr>
          <w:ilvl w:val="0"/>
          <w:numId w:val="1"/>
        </w:numPr>
        <w:spacing w:after="0" w:line="240" w:lineRule="auto"/>
        <w:jc w:val="both"/>
      </w:pPr>
      <w:r w:rsidRPr="00B10B65">
        <w:t>Žadatel prohlašuje, že nemá nedoplatky na daních ani žádné závazky vůči státnímu rozpočtu, rozpočtům územních samosprávných celků či jiným orgánům státní správy či samosprávy, dále že nemá žádné nedoplatky na pojistném na sociální zabezpečení a příspěvku na státní politiku zaměstnanosti a na pojistném na veřejné zdravotní pojištění, clech, poplatcích či jakýchkoli jiných právním předpisem předepsaných platbách.</w:t>
      </w:r>
    </w:p>
    <w:p w14:paraId="2873E32A" w14:textId="77777777" w:rsidR="00462F3B" w:rsidRPr="00B10B65" w:rsidRDefault="00B00A25" w:rsidP="00462F3B">
      <w:pPr>
        <w:pStyle w:val="Odstavecseseznamem"/>
        <w:numPr>
          <w:ilvl w:val="0"/>
          <w:numId w:val="1"/>
        </w:numPr>
        <w:spacing w:after="0" w:line="240" w:lineRule="auto"/>
        <w:jc w:val="both"/>
      </w:pPr>
      <w:r w:rsidRPr="00B10B65">
        <w:t xml:space="preserve">Žadatel prohlašuje, že nemá </w:t>
      </w:r>
      <w:r w:rsidRPr="00B10B65">
        <w:rPr>
          <w:rFonts w:cstheme="minorHAnsi"/>
        </w:rPr>
        <w:t>žádné závazky nebo dluhy, které by nebyly řádně a včas spláceny.</w:t>
      </w:r>
    </w:p>
    <w:p w14:paraId="00DE91B0" w14:textId="1AEEA7A4" w:rsidR="004568BA" w:rsidRPr="00A64B68" w:rsidRDefault="00A64B68" w:rsidP="00462F3B">
      <w:pPr>
        <w:pStyle w:val="Odstavecseseznamem"/>
        <w:numPr>
          <w:ilvl w:val="0"/>
          <w:numId w:val="1"/>
        </w:numPr>
        <w:spacing w:after="0" w:line="240" w:lineRule="auto"/>
        <w:jc w:val="both"/>
      </w:pPr>
      <w:r>
        <w:rPr>
          <w:rFonts w:cstheme="minorHAnsi"/>
        </w:rPr>
        <w:t>V případě navrhovaného zajištění zástavním právem ž</w:t>
      </w:r>
      <w:r w:rsidR="004568BA" w:rsidRPr="00B10B65">
        <w:rPr>
          <w:rFonts w:cstheme="minorHAnsi"/>
        </w:rPr>
        <w:t>adatel prohlašuje, že vlastník předmětu zajištění (je-li odlišný od žadatele) souhlasí se zřízením zástavního práva k předmětu zajištění za podmínek dle Programu.</w:t>
      </w:r>
    </w:p>
    <w:p w14:paraId="2D2FAA7D" w14:textId="7E086D67" w:rsidR="00340C11" w:rsidRDefault="00A64B68" w:rsidP="00187D00">
      <w:pPr>
        <w:pStyle w:val="Odstavecseseznamem"/>
        <w:numPr>
          <w:ilvl w:val="0"/>
          <w:numId w:val="1"/>
        </w:numPr>
        <w:spacing w:after="0" w:line="240" w:lineRule="auto"/>
        <w:jc w:val="both"/>
      </w:pPr>
      <w:r w:rsidRPr="00340C11">
        <w:rPr>
          <w:rFonts w:cstheme="minorHAnsi"/>
        </w:rPr>
        <w:t xml:space="preserve">V případě navrhovaného zajištění ručením žadatel prohlašuje, že </w:t>
      </w:r>
      <w:r w:rsidR="00340C11">
        <w:rPr>
          <w:rFonts w:cstheme="minorHAnsi"/>
        </w:rPr>
        <w:t xml:space="preserve">k této žádosti </w:t>
      </w:r>
      <w:r w:rsidR="00A470B5">
        <w:rPr>
          <w:rFonts w:cstheme="minorHAnsi"/>
        </w:rPr>
        <w:t>přiložený</w:t>
      </w:r>
      <w:r w:rsidR="00340C11">
        <w:rPr>
          <w:rFonts w:cstheme="minorHAnsi"/>
        </w:rPr>
        <w:t xml:space="preserve"> </w:t>
      </w:r>
      <w:r w:rsidR="00340C11" w:rsidRPr="00CD4C7C">
        <w:t>formulář pro posouzení poměrů ručitele</w:t>
      </w:r>
      <w:r w:rsidR="00340C11" w:rsidRPr="00B10B65">
        <w:t xml:space="preserve"> </w:t>
      </w:r>
      <w:r w:rsidR="00340C11">
        <w:t>(bod III. odst. 2 této žádosti) byl vyplněn a podepsán ručitelem</w:t>
      </w:r>
      <w:r w:rsidR="00184CE0">
        <w:t>,</w:t>
      </w:r>
      <w:r w:rsidR="00340C11">
        <w:t xml:space="preserve"> a že ručitele seznámil s účelem i podmínkami takového ručení</w:t>
      </w:r>
      <w:r w:rsidR="00C92CF9">
        <w:t>, vč. podmínek Programu</w:t>
      </w:r>
      <w:r w:rsidR="00A470B5">
        <w:t>.</w:t>
      </w:r>
    </w:p>
    <w:p w14:paraId="7587AEBA" w14:textId="50A49C4F" w:rsidR="006573FD" w:rsidRPr="00B10B65" w:rsidRDefault="002A16F8" w:rsidP="00187D00">
      <w:pPr>
        <w:pStyle w:val="Odstavecseseznamem"/>
        <w:numPr>
          <w:ilvl w:val="0"/>
          <w:numId w:val="1"/>
        </w:numPr>
        <w:spacing w:after="0" w:line="240" w:lineRule="auto"/>
        <w:jc w:val="both"/>
      </w:pPr>
      <w:r w:rsidRPr="00B10B65">
        <w:t>Žadatel prohlašuje, že</w:t>
      </w:r>
      <w:r w:rsidR="006573FD" w:rsidRPr="00B10B65">
        <w:t xml:space="preserve"> všechny údaje </w:t>
      </w:r>
      <w:r w:rsidR="00AF38B9" w:rsidRPr="00B10B65">
        <w:t>a prohlášení uvedená</w:t>
      </w:r>
      <w:r w:rsidR="006573FD" w:rsidRPr="00B10B65">
        <w:t xml:space="preserve"> v</w:t>
      </w:r>
      <w:r w:rsidRPr="00B10B65">
        <w:t xml:space="preserve"> této </w:t>
      </w:r>
      <w:r w:rsidR="006573FD" w:rsidRPr="00B10B65">
        <w:t xml:space="preserve">žádosti jsou </w:t>
      </w:r>
      <w:r w:rsidR="00AF38B9" w:rsidRPr="00B10B65">
        <w:t>úplná</w:t>
      </w:r>
      <w:r w:rsidRPr="00B10B65">
        <w:t xml:space="preserve"> a </w:t>
      </w:r>
      <w:r w:rsidR="00AF38B9" w:rsidRPr="00B10B65">
        <w:t>pravdivá</w:t>
      </w:r>
      <w:r w:rsidR="006573FD" w:rsidRPr="00B10B65">
        <w:t>.</w:t>
      </w:r>
    </w:p>
    <w:p w14:paraId="714712B3" w14:textId="77777777" w:rsidR="00AD5641" w:rsidRDefault="00AD5641" w:rsidP="00552CE1">
      <w:pPr>
        <w:spacing w:after="0" w:line="240" w:lineRule="auto"/>
        <w:jc w:val="both"/>
      </w:pPr>
    </w:p>
    <w:p w14:paraId="4EA54F71" w14:textId="77777777" w:rsidR="006573FD" w:rsidRPr="00B10B65" w:rsidRDefault="006573FD" w:rsidP="00AD5641">
      <w:pPr>
        <w:spacing w:after="0" w:line="240" w:lineRule="auto"/>
        <w:jc w:val="center"/>
        <w:rPr>
          <w:b/>
        </w:rPr>
      </w:pPr>
      <w:r w:rsidRPr="00B10B65">
        <w:rPr>
          <w:b/>
        </w:rPr>
        <w:t>V. UPOZORNĚNÍ</w:t>
      </w:r>
    </w:p>
    <w:p w14:paraId="36E589FA" w14:textId="3FE43746" w:rsidR="006573FD" w:rsidRPr="00B10B65" w:rsidRDefault="00AD5641" w:rsidP="00552CE1">
      <w:pPr>
        <w:pStyle w:val="Odstavecseseznamem"/>
        <w:numPr>
          <w:ilvl w:val="0"/>
          <w:numId w:val="3"/>
        </w:numPr>
        <w:spacing w:after="0" w:line="240" w:lineRule="auto"/>
        <w:jc w:val="both"/>
      </w:pPr>
      <w:r w:rsidRPr="00B10B65">
        <w:t>NFV je ve smyslu zákona č. 320/2001 Sb., o finanční kontrole ve veřejné správě a o změně některých zákonů (zákon o finanční kontrole), ve znění pozdějších předpisů, návratnou finanční výpomocí a vztahují se na ni usta</w:t>
      </w:r>
      <w:r w:rsidR="00833C18" w:rsidRPr="00B10B65">
        <w:t xml:space="preserve">novení tohoto zákona. </w:t>
      </w:r>
      <w:r w:rsidR="00833C18" w:rsidRPr="00B10B65">
        <w:rPr>
          <w:rFonts w:cstheme="minorHAnsi"/>
        </w:rPr>
        <w:t xml:space="preserve">Neoprávněné použití nebo zadržení peněžních prostředků poskytnutých jako návratná finanční výpomoc je porušením rozpočtové </w:t>
      </w:r>
      <w:r w:rsidR="00833C18" w:rsidRPr="00B10B65">
        <w:rPr>
          <w:rFonts w:cstheme="minorHAnsi"/>
        </w:rPr>
        <w:lastRenderedPageBreak/>
        <w:t>kázně dle zákona č. 250/2000 Sb.; v případě porušení rozpočtové kázně bude postupováno dle uvedeného zákona.</w:t>
      </w:r>
    </w:p>
    <w:p w14:paraId="31295A5D" w14:textId="71394B93" w:rsidR="00E45E51" w:rsidRPr="00B10B65" w:rsidRDefault="00E14D1D" w:rsidP="00E45E51">
      <w:pPr>
        <w:pStyle w:val="Odstavecseseznamem"/>
        <w:numPr>
          <w:ilvl w:val="0"/>
          <w:numId w:val="3"/>
        </w:numPr>
        <w:spacing w:after="0" w:line="240" w:lineRule="auto"/>
        <w:jc w:val="both"/>
      </w:pPr>
      <w:r w:rsidRPr="00B10B65">
        <w:t>Žadatel</w:t>
      </w:r>
      <w:r w:rsidR="00E45E51" w:rsidRPr="00B10B65">
        <w:t xml:space="preserve"> bere na vědomí, že osobní údaje poskytnuté Obci Mokré Lazce v souvislosti s touto žádostí, příslušnou smlouvou o poskytnutí NFV, a tak v souvislosti s poskytnutím </w:t>
      </w:r>
      <w:r w:rsidRPr="00B10B65">
        <w:t xml:space="preserve">NFV </w:t>
      </w:r>
      <w:r w:rsidR="00E45E51" w:rsidRPr="00B10B65">
        <w:t xml:space="preserve">budou zpracovávány v souladu se zákonem č. </w:t>
      </w:r>
      <w:r w:rsidR="005D63FC" w:rsidRPr="00C37091">
        <w:t>110/2019 Sb.</w:t>
      </w:r>
      <w:r w:rsidR="005D63FC" w:rsidRPr="00B10B65">
        <w:t xml:space="preserve">, </w:t>
      </w:r>
      <w:r w:rsidR="005D63FC">
        <w:t xml:space="preserve">o </w:t>
      </w:r>
      <w:r w:rsidR="005D63FC" w:rsidRPr="00C37091">
        <w:t>zpracování osobních údajů</w:t>
      </w:r>
      <w:r w:rsidR="005D63FC" w:rsidRPr="00B10B65" w:rsidDel="005D63FC">
        <w:t xml:space="preserve"> </w:t>
      </w:r>
      <w:r w:rsidR="00E45E51" w:rsidRPr="00B10B65">
        <w:t>, a v souladu s Nařízení</w:t>
      </w:r>
      <w:r w:rsidRPr="00B10B65">
        <w:t>m</w:t>
      </w:r>
      <w:r w:rsidR="00E45E51" w:rsidRPr="00B10B65">
        <w:t xml:space="preserve"> Evropského parlamentu a Rady (EU) č. 2016/679 o ochraně fyzických osob v</w:t>
      </w:r>
      <w:r w:rsidR="005A3C8F">
        <w:t> </w:t>
      </w:r>
      <w:r w:rsidR="00E45E51" w:rsidRPr="00B10B65">
        <w:t>souvislosti se zpracováním osobních údajů a o volném pohybu těchto údajů a o zrušení směrnice 95/46/ES (GDPR). Bližší informace</w:t>
      </w:r>
      <w:r w:rsidR="00E15783" w:rsidRPr="00B10B65">
        <w:t>, zejména</w:t>
      </w:r>
      <w:r w:rsidR="00E45E51" w:rsidRPr="00B10B65">
        <w:t xml:space="preserve"> o způsobech zpracování a právech </w:t>
      </w:r>
      <w:r w:rsidR="00E15783" w:rsidRPr="00B10B65">
        <w:t>žadatele jako subjektu údajů</w:t>
      </w:r>
      <w:r w:rsidR="00E45E51" w:rsidRPr="00B10B65">
        <w:t xml:space="preserve"> při zpracování osobních údajů jsou uvedeny v příloze této žádosti – „</w:t>
      </w:r>
      <w:r w:rsidR="00A32152">
        <w:rPr>
          <w:rFonts w:cstheme="minorHAnsi"/>
        </w:rPr>
        <w:t xml:space="preserve">informace o zpracování osobních údajů – </w:t>
      </w:r>
      <w:r w:rsidR="00E45E51" w:rsidRPr="00B10B65">
        <w:t>souhlas se zpracováním osobních údajů“</w:t>
      </w:r>
      <w:r w:rsidR="006C2626" w:rsidRPr="00B10B65">
        <w:t>,</w:t>
      </w:r>
      <w:r w:rsidR="00E45E51" w:rsidRPr="00B10B65">
        <w:t xml:space="preserve"> a dále zveřejněny na webových stránkách poskytovatele: www.mokrelazce.cz.</w:t>
      </w:r>
    </w:p>
    <w:p w14:paraId="1EEB1330" w14:textId="77777777" w:rsidR="00837A16" w:rsidRPr="00B10B65" w:rsidRDefault="00837A16" w:rsidP="00552CE1">
      <w:pPr>
        <w:spacing w:after="0" w:line="240" w:lineRule="auto"/>
        <w:jc w:val="both"/>
      </w:pPr>
    </w:p>
    <w:p w14:paraId="3B4BEA56" w14:textId="77777777" w:rsidR="00837A16" w:rsidRPr="00B10B65" w:rsidRDefault="008C36EE" w:rsidP="00552CE1">
      <w:pPr>
        <w:spacing w:after="0" w:line="240" w:lineRule="auto"/>
        <w:jc w:val="center"/>
        <w:rPr>
          <w:b/>
        </w:rPr>
      </w:pPr>
      <w:r w:rsidRPr="00B10B65">
        <w:rPr>
          <w:b/>
        </w:rPr>
        <w:t>VI</w:t>
      </w:r>
      <w:r w:rsidR="00837A16" w:rsidRPr="00B10B65">
        <w:rPr>
          <w:b/>
        </w:rPr>
        <w:t xml:space="preserve">. </w:t>
      </w:r>
      <w:r w:rsidR="00552CE1" w:rsidRPr="00B10B65">
        <w:rPr>
          <w:b/>
        </w:rPr>
        <w:t>ZÁVĚREČNÁ USTANOVENÍ</w:t>
      </w:r>
    </w:p>
    <w:p w14:paraId="6A69AD2C" w14:textId="0D48CF31" w:rsidR="00837A16" w:rsidRPr="00B10B65" w:rsidRDefault="00837A16" w:rsidP="00552CE1">
      <w:pPr>
        <w:spacing w:after="0" w:line="240" w:lineRule="auto"/>
        <w:jc w:val="both"/>
        <w:rPr>
          <w:b/>
        </w:rPr>
      </w:pPr>
      <w:r w:rsidRPr="00B10B65">
        <w:rPr>
          <w:b/>
        </w:rPr>
        <w:t xml:space="preserve">Tato žádost se podává v rámci Programu Obce Mokré Lazce </w:t>
      </w:r>
      <w:r w:rsidR="002A16F8" w:rsidRPr="00B10B65">
        <w:rPr>
          <w:b/>
        </w:rPr>
        <w:t>(</w:t>
      </w:r>
      <w:r w:rsidRPr="00B10B65">
        <w:rPr>
          <w:b/>
        </w:rPr>
        <w:t>poskytování návratné finanční výpomoci na předfinancování výměny kotlů na pevná paliva dle podmínek 3. výzvy kotlíkových dotací Moravskoslezského kraje</w:t>
      </w:r>
      <w:r w:rsidR="002A16F8" w:rsidRPr="00B10B65">
        <w:rPr>
          <w:b/>
        </w:rPr>
        <w:t>),</w:t>
      </w:r>
      <w:r w:rsidR="00552CE1" w:rsidRPr="00B10B65">
        <w:rPr>
          <w:b/>
        </w:rPr>
        <w:t xml:space="preserve"> </w:t>
      </w:r>
      <w:r w:rsidR="00552CE1" w:rsidRPr="00B10B65">
        <w:rPr>
          <w:rFonts w:cstheme="minorHAnsi"/>
          <w:b/>
        </w:rPr>
        <w:t xml:space="preserve">vyhlášeného Obcí Mokré Lazce </w:t>
      </w:r>
      <w:r w:rsidR="00745B5C" w:rsidRPr="00B10B65">
        <w:rPr>
          <w:rFonts w:cstheme="minorHAnsi"/>
          <w:b/>
        </w:rPr>
        <w:t>podle zákona č. 250/2000 Sb., o </w:t>
      </w:r>
      <w:r w:rsidR="00552CE1" w:rsidRPr="00B10B65">
        <w:rPr>
          <w:rFonts w:cstheme="minorHAnsi"/>
          <w:b/>
        </w:rPr>
        <w:t>rozpočtových pravidlech územních rozpočtů, ve znění pozdějších předpisů</w:t>
      </w:r>
      <w:r w:rsidR="002A16F8" w:rsidRPr="00B10B65">
        <w:rPr>
          <w:rFonts w:cstheme="minorHAnsi"/>
          <w:b/>
        </w:rPr>
        <w:t>,</w:t>
      </w:r>
      <w:r w:rsidR="00552CE1" w:rsidRPr="00B10B65">
        <w:rPr>
          <w:rFonts w:cstheme="minorHAnsi"/>
          <w:b/>
        </w:rPr>
        <w:t xml:space="preserve"> pod č. </w:t>
      </w:r>
      <w:r w:rsidR="004950C2">
        <w:rPr>
          <w:rFonts w:cstheme="minorHAnsi"/>
          <w:b/>
        </w:rPr>
        <w:t>1/2021</w:t>
      </w:r>
      <w:r w:rsidR="00552CE1" w:rsidRPr="00B10B65">
        <w:rPr>
          <w:rFonts w:cstheme="minorHAnsi"/>
          <w:b/>
        </w:rPr>
        <w:t xml:space="preserve"> ze dne </w:t>
      </w:r>
      <w:r w:rsidR="004950C2">
        <w:rPr>
          <w:rFonts w:cstheme="minorHAnsi"/>
          <w:b/>
        </w:rPr>
        <w:t>3. 2. 2021</w:t>
      </w:r>
      <w:r w:rsidRPr="00B10B65">
        <w:rPr>
          <w:b/>
        </w:rPr>
        <w:t xml:space="preserve">. Žadatel </w:t>
      </w:r>
      <w:r w:rsidR="002A16F8" w:rsidRPr="00B10B65">
        <w:rPr>
          <w:b/>
        </w:rPr>
        <w:t xml:space="preserve">prohlašuje, že se podrobně seznámil se všemi podmínkami tohoto Programu, rozumí jim, souhlasí </w:t>
      </w:r>
      <w:r w:rsidR="00745B5C" w:rsidRPr="00B10B65">
        <w:rPr>
          <w:b/>
        </w:rPr>
        <w:t xml:space="preserve">s nimi </w:t>
      </w:r>
      <w:r w:rsidR="002A16F8" w:rsidRPr="00B10B65">
        <w:rPr>
          <w:b/>
        </w:rPr>
        <w:t>a zavazuje se tyto v plném rozsahu dodržovat</w:t>
      </w:r>
      <w:r w:rsidR="00552CE1" w:rsidRPr="00B10B65">
        <w:rPr>
          <w:b/>
        </w:rPr>
        <w:t>.</w:t>
      </w:r>
    </w:p>
    <w:p w14:paraId="73255935" w14:textId="77777777" w:rsidR="00837A16" w:rsidRPr="00B10B65" w:rsidRDefault="00837A16" w:rsidP="00552CE1">
      <w:pPr>
        <w:spacing w:after="0" w:line="240" w:lineRule="auto"/>
        <w:jc w:val="both"/>
      </w:pPr>
    </w:p>
    <w:p w14:paraId="7ADC397E" w14:textId="77777777" w:rsidR="00AB46BF" w:rsidRPr="00B10B65" w:rsidRDefault="008C36EE" w:rsidP="00AB46BF">
      <w:pPr>
        <w:spacing w:after="0" w:line="240" w:lineRule="auto"/>
        <w:jc w:val="center"/>
        <w:rPr>
          <w:b/>
        </w:rPr>
      </w:pPr>
      <w:r w:rsidRPr="00B10B65">
        <w:rPr>
          <w:b/>
        </w:rPr>
        <w:t>VII</w:t>
      </w:r>
      <w:r w:rsidR="00AB46BF" w:rsidRPr="00B10B65">
        <w:rPr>
          <w:b/>
        </w:rPr>
        <w:t>. PŘÍLOHY</w:t>
      </w:r>
    </w:p>
    <w:p w14:paraId="6D967EB2" w14:textId="0B6F0BE4" w:rsidR="00AB46BF" w:rsidRPr="00B10B65" w:rsidRDefault="00AB46BF" w:rsidP="00552CE1">
      <w:pPr>
        <w:spacing w:after="0" w:line="240" w:lineRule="auto"/>
        <w:jc w:val="both"/>
        <w:rPr>
          <w:rFonts w:cstheme="minorHAnsi"/>
        </w:rPr>
      </w:pPr>
      <w:r w:rsidRPr="00B10B65">
        <w:rPr>
          <w:rFonts w:cstheme="minorHAnsi"/>
        </w:rPr>
        <w:t>Přílohou této žádosti je:</w:t>
      </w:r>
    </w:p>
    <w:p w14:paraId="41877078" w14:textId="64D73DA8" w:rsidR="00AB46BF" w:rsidRPr="00B10B65" w:rsidRDefault="00AB46BF" w:rsidP="00AB46BF">
      <w:pPr>
        <w:pStyle w:val="Odstavecseseznamem"/>
        <w:numPr>
          <w:ilvl w:val="0"/>
          <w:numId w:val="2"/>
        </w:numPr>
        <w:spacing w:after="0" w:line="240" w:lineRule="auto"/>
        <w:jc w:val="both"/>
      </w:pPr>
      <w:r w:rsidRPr="00B10B65">
        <w:rPr>
          <w:rFonts w:cstheme="minorHAnsi"/>
        </w:rPr>
        <w:t>potvrzení Krajského úřadu Moravskoslezského kraje, popř. uzavřená Smlouva o poskytnutí kotlíkové dotace z rozpočtu MSK (k prokázání splnění podmínky dle bodu III. odst. 1 Programu)</w:t>
      </w:r>
      <w:r w:rsidR="00E27CD7" w:rsidRPr="00B10B65">
        <w:rPr>
          <w:rFonts w:cstheme="minorHAnsi"/>
        </w:rPr>
        <w:t>,</w:t>
      </w:r>
    </w:p>
    <w:p w14:paraId="03F2848A" w14:textId="77777777" w:rsidR="00E27CD7" w:rsidRPr="00B10B65" w:rsidRDefault="00E27CD7" w:rsidP="00AB46BF">
      <w:pPr>
        <w:pStyle w:val="Odstavecseseznamem"/>
        <w:numPr>
          <w:ilvl w:val="0"/>
          <w:numId w:val="2"/>
        </w:numPr>
        <w:spacing w:after="0" w:line="240" w:lineRule="auto"/>
        <w:jc w:val="both"/>
      </w:pPr>
      <w:r w:rsidRPr="00B10B65">
        <w:rPr>
          <w:rFonts w:cstheme="minorHAnsi"/>
        </w:rPr>
        <w:t>aktuální výpis z katastru nemovitostí k nemovitosti –</w:t>
      </w:r>
      <w:r w:rsidR="003E2888" w:rsidRPr="00B10B65">
        <w:rPr>
          <w:rFonts w:cstheme="minorHAnsi"/>
        </w:rPr>
        <w:t xml:space="preserve"> místa</w:t>
      </w:r>
      <w:r w:rsidRPr="00B10B65">
        <w:rPr>
          <w:rFonts w:cstheme="minorHAnsi"/>
        </w:rPr>
        <w:t xml:space="preserve"> </w:t>
      </w:r>
      <w:r w:rsidR="00C450B5" w:rsidRPr="00B10B65">
        <w:rPr>
          <w:rFonts w:cstheme="minorHAnsi"/>
        </w:rPr>
        <w:t>výměny,</w:t>
      </w:r>
    </w:p>
    <w:p w14:paraId="09D3468D" w14:textId="63F00582" w:rsidR="00F945D2" w:rsidRPr="00CD4C7C" w:rsidRDefault="00C450B5" w:rsidP="00C51A19">
      <w:pPr>
        <w:pStyle w:val="Odstavecseseznamem"/>
        <w:numPr>
          <w:ilvl w:val="0"/>
          <w:numId w:val="2"/>
        </w:numPr>
        <w:spacing w:after="0" w:line="240" w:lineRule="auto"/>
        <w:jc w:val="both"/>
      </w:pPr>
      <w:r w:rsidRPr="00B10B65">
        <w:rPr>
          <w:rFonts w:cstheme="minorHAnsi"/>
        </w:rPr>
        <w:t xml:space="preserve">aktuální výpis z katastru nemovitostí k nemovitosti – předmětu zajištění (v případě, že tento je odlišný od nemovitosti – místa </w:t>
      </w:r>
      <w:r w:rsidR="00F945D2" w:rsidRPr="00B10B65">
        <w:rPr>
          <w:rFonts w:cstheme="minorHAnsi"/>
        </w:rPr>
        <w:t>výměny)</w:t>
      </w:r>
      <w:r w:rsidR="004D0E36">
        <w:rPr>
          <w:rFonts w:cstheme="minorHAnsi"/>
        </w:rPr>
        <w:t xml:space="preserve"> – v případě navrhovaného zajištění zástavním právem</w:t>
      </w:r>
      <w:r w:rsidR="00F945D2" w:rsidRPr="00B10B65">
        <w:rPr>
          <w:rFonts w:cstheme="minorHAnsi"/>
        </w:rPr>
        <w:t>,</w:t>
      </w:r>
    </w:p>
    <w:p w14:paraId="0A01802C" w14:textId="171B4C81" w:rsidR="00CD4C7C" w:rsidRPr="00B10B65" w:rsidRDefault="00CD4C7C" w:rsidP="00C51A19">
      <w:pPr>
        <w:pStyle w:val="Odstavecseseznamem"/>
        <w:numPr>
          <w:ilvl w:val="0"/>
          <w:numId w:val="2"/>
        </w:numPr>
        <w:spacing w:after="0" w:line="240" w:lineRule="auto"/>
        <w:jc w:val="both"/>
      </w:pPr>
      <w:r w:rsidRPr="00CD4C7C">
        <w:t>formulář pro posouzení poměrů ručitele</w:t>
      </w:r>
      <w:r w:rsidR="004D0E36">
        <w:t xml:space="preserve"> – v případě </w:t>
      </w:r>
      <w:r w:rsidR="004D0E36">
        <w:rPr>
          <w:rFonts w:cstheme="minorHAnsi"/>
        </w:rPr>
        <w:t>navrhovaného zajištění ručením,</w:t>
      </w:r>
    </w:p>
    <w:p w14:paraId="09464D58" w14:textId="0ABAE2D7" w:rsidR="00BD35A7" w:rsidRPr="00B10B65" w:rsidRDefault="00997089" w:rsidP="00AB46BF">
      <w:pPr>
        <w:pStyle w:val="Odstavecseseznamem"/>
        <w:numPr>
          <w:ilvl w:val="0"/>
          <w:numId w:val="2"/>
        </w:numPr>
        <w:spacing w:after="0" w:line="240" w:lineRule="auto"/>
        <w:jc w:val="both"/>
      </w:pPr>
      <w:r>
        <w:rPr>
          <w:rFonts w:cstheme="minorHAnsi"/>
        </w:rPr>
        <w:t xml:space="preserve">informace o zpracování osobních údajů – </w:t>
      </w:r>
      <w:r w:rsidR="00BD35A7" w:rsidRPr="00B10B65">
        <w:rPr>
          <w:rFonts w:cstheme="minorHAnsi"/>
        </w:rPr>
        <w:t>souhlas se zpracováním osobních údajů.</w:t>
      </w:r>
    </w:p>
    <w:p w14:paraId="6911CC55" w14:textId="77777777" w:rsidR="00087A93" w:rsidRDefault="00087A93" w:rsidP="00552CE1">
      <w:pPr>
        <w:spacing w:after="0" w:line="240" w:lineRule="auto"/>
        <w:jc w:val="both"/>
      </w:pPr>
    </w:p>
    <w:p w14:paraId="6AD8CEE4" w14:textId="77777777" w:rsidR="006573FD" w:rsidRPr="00B10B65" w:rsidRDefault="00552CE1" w:rsidP="00552CE1">
      <w:pPr>
        <w:spacing w:after="0" w:line="240" w:lineRule="auto"/>
        <w:jc w:val="both"/>
      </w:pPr>
      <w:r w:rsidRPr="00B10B65">
        <w:t>V</w:t>
      </w:r>
      <w:r w:rsidRPr="00B10B65">
        <w:tab/>
      </w:r>
      <w:r w:rsidRPr="00B10B65">
        <w:tab/>
      </w:r>
      <w:r w:rsidR="006573FD" w:rsidRPr="00B10B65">
        <w:t xml:space="preserve"> dne</w:t>
      </w:r>
    </w:p>
    <w:p w14:paraId="1A85DDE4" w14:textId="77777777" w:rsidR="00552CE1" w:rsidRPr="00B10B65" w:rsidRDefault="00552CE1" w:rsidP="00552CE1">
      <w:pPr>
        <w:spacing w:after="0" w:line="240" w:lineRule="auto"/>
        <w:jc w:val="both"/>
      </w:pPr>
    </w:p>
    <w:p w14:paraId="1C9E3E62" w14:textId="77777777" w:rsidR="00552CE1" w:rsidRPr="00B10B65" w:rsidRDefault="00552CE1" w:rsidP="00552CE1">
      <w:pPr>
        <w:spacing w:after="0" w:line="240" w:lineRule="auto"/>
        <w:jc w:val="both"/>
      </w:pPr>
    </w:p>
    <w:p w14:paraId="7DCC052C" w14:textId="77777777" w:rsidR="006573FD" w:rsidRPr="00B10B65" w:rsidRDefault="006573FD" w:rsidP="00552CE1">
      <w:pPr>
        <w:spacing w:after="0" w:line="240" w:lineRule="auto"/>
        <w:jc w:val="both"/>
      </w:pPr>
      <w:r w:rsidRPr="00B10B65">
        <w:t>……………………………………….…..</w:t>
      </w:r>
    </w:p>
    <w:p w14:paraId="16EF6571" w14:textId="77777777" w:rsidR="00152A4F" w:rsidRPr="00B10B65" w:rsidRDefault="006573FD" w:rsidP="00552CE1">
      <w:pPr>
        <w:spacing w:after="0" w:line="240" w:lineRule="auto"/>
        <w:jc w:val="both"/>
      </w:pPr>
      <w:r w:rsidRPr="00B10B65">
        <w:t>podpis žadatele</w:t>
      </w:r>
    </w:p>
    <w:p w14:paraId="79136EA6" w14:textId="77777777" w:rsidR="00AD5641" w:rsidRDefault="00AD5641" w:rsidP="00552CE1">
      <w:pPr>
        <w:spacing w:after="0" w:line="240" w:lineRule="auto"/>
        <w:jc w:val="both"/>
      </w:pPr>
    </w:p>
    <w:p w14:paraId="7988C4E5" w14:textId="70AAF792" w:rsidR="00AD5641" w:rsidRPr="00B10B65" w:rsidRDefault="00C51A19" w:rsidP="00552CE1">
      <w:pPr>
        <w:spacing w:after="0" w:line="240" w:lineRule="auto"/>
        <w:jc w:val="both"/>
      </w:pPr>
      <w:r w:rsidRPr="00B10B65">
        <w:t>Manžel/manželka žadatele tímto</w:t>
      </w:r>
      <w:r w:rsidR="009C38EF">
        <w:t xml:space="preserve"> souhlasí</w:t>
      </w:r>
      <w:r w:rsidRPr="00B10B65">
        <w:t xml:space="preserve"> s podáním této žádosti, jakož i s uzavřením smlouvy o poskytnutí NFV na základě této případně uzavřené:</w:t>
      </w:r>
    </w:p>
    <w:p w14:paraId="0EF6894B" w14:textId="77777777" w:rsidR="00C51A19" w:rsidRDefault="00C51A19" w:rsidP="00C51A19">
      <w:pPr>
        <w:spacing w:after="0" w:line="240" w:lineRule="auto"/>
        <w:jc w:val="both"/>
      </w:pPr>
    </w:p>
    <w:p w14:paraId="22FDBEB7" w14:textId="77777777" w:rsidR="00C51A19" w:rsidRDefault="00C51A19" w:rsidP="00C51A19">
      <w:pPr>
        <w:spacing w:after="0" w:line="240" w:lineRule="auto"/>
        <w:jc w:val="both"/>
      </w:pPr>
      <w:r w:rsidRPr="00B10B65">
        <w:t>V</w:t>
      </w:r>
      <w:r w:rsidRPr="00B10B65">
        <w:tab/>
      </w:r>
      <w:r w:rsidRPr="00B10B65">
        <w:tab/>
        <w:t xml:space="preserve"> dne</w:t>
      </w:r>
    </w:p>
    <w:p w14:paraId="453B6980" w14:textId="77777777" w:rsidR="00B10B65" w:rsidRPr="00B10B65" w:rsidRDefault="00B10B65" w:rsidP="00C51A19">
      <w:pPr>
        <w:spacing w:after="0" w:line="240" w:lineRule="auto"/>
        <w:jc w:val="both"/>
      </w:pPr>
    </w:p>
    <w:p w14:paraId="7B8A3C5B" w14:textId="77777777" w:rsidR="00C51A19" w:rsidRPr="00B10B65" w:rsidRDefault="00C51A19" w:rsidP="00C51A19">
      <w:pPr>
        <w:spacing w:after="0" w:line="240" w:lineRule="auto"/>
        <w:ind w:left="5664"/>
        <w:jc w:val="both"/>
      </w:pPr>
      <w:r w:rsidRPr="00B10B65">
        <w:t>……………………………………….…..</w:t>
      </w:r>
    </w:p>
    <w:p w14:paraId="013A7303" w14:textId="77777777" w:rsidR="00C51A19" w:rsidRPr="00B10B65" w:rsidRDefault="00C51A19" w:rsidP="00C51A19">
      <w:pPr>
        <w:spacing w:after="0" w:line="240" w:lineRule="auto"/>
        <w:ind w:left="5664"/>
        <w:jc w:val="both"/>
      </w:pPr>
      <w:r w:rsidRPr="00B10B65">
        <w:t>podpis manžela/manželky žadatele</w:t>
      </w:r>
    </w:p>
    <w:sectPr w:rsidR="00C51A19" w:rsidRPr="00B10B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94E19" w14:textId="77777777" w:rsidR="004F3BE1" w:rsidRDefault="004F3BE1" w:rsidP="006573FD">
      <w:pPr>
        <w:spacing w:after="0" w:line="240" w:lineRule="auto"/>
      </w:pPr>
      <w:r>
        <w:separator/>
      </w:r>
    </w:p>
  </w:endnote>
  <w:endnote w:type="continuationSeparator" w:id="0">
    <w:p w14:paraId="2AB9DF67" w14:textId="77777777" w:rsidR="004F3BE1" w:rsidRDefault="004F3BE1" w:rsidP="0065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9504" w14:textId="02EEC9D1" w:rsidR="00194E1C" w:rsidRDefault="00194E1C" w:rsidP="00194E1C">
    <w:pPr>
      <w:pStyle w:val="Zhlav"/>
    </w:pPr>
  </w:p>
  <w:sdt>
    <w:sdtPr>
      <w:rPr>
        <w:rFonts w:cstheme="minorHAnsi"/>
        <w:sz w:val="20"/>
        <w:szCs w:val="20"/>
      </w:rPr>
      <w:id w:val="-1561702720"/>
      <w:docPartObj>
        <w:docPartGallery w:val="Page Numbers (Bottom of Page)"/>
        <w:docPartUnique/>
      </w:docPartObj>
    </w:sdtPr>
    <w:sdtEndPr/>
    <w:sdtContent>
      <w:sdt>
        <w:sdtPr>
          <w:rPr>
            <w:rFonts w:cstheme="minorHAnsi"/>
            <w:sz w:val="20"/>
            <w:szCs w:val="20"/>
          </w:rPr>
          <w:id w:val="-2103702934"/>
          <w:docPartObj>
            <w:docPartGallery w:val="Page Numbers (Top of Page)"/>
            <w:docPartUnique/>
          </w:docPartObj>
        </w:sdtPr>
        <w:sdtEndPr/>
        <w:sdtContent>
          <w:p w14:paraId="69BC0470" w14:textId="77777777" w:rsidR="00194E1C" w:rsidRPr="00194E1C" w:rsidRDefault="00194E1C" w:rsidP="00194E1C">
            <w:pPr>
              <w:pStyle w:val="Zpat"/>
              <w:jc w:val="right"/>
              <w:rPr>
                <w:rFonts w:cstheme="minorHAnsi"/>
                <w:sz w:val="20"/>
                <w:szCs w:val="20"/>
              </w:rPr>
            </w:pPr>
            <w:r w:rsidRPr="00194E1C">
              <w:rPr>
                <w:rFonts w:cstheme="minorHAnsi"/>
                <w:sz w:val="20"/>
                <w:szCs w:val="20"/>
              </w:rPr>
              <w:t xml:space="preserve">Stránka </w:t>
            </w:r>
            <w:r w:rsidRPr="00194E1C">
              <w:rPr>
                <w:rFonts w:cstheme="minorHAnsi"/>
                <w:b/>
                <w:bCs/>
                <w:sz w:val="20"/>
                <w:szCs w:val="20"/>
              </w:rPr>
              <w:fldChar w:fldCharType="begin"/>
            </w:r>
            <w:r w:rsidRPr="00194E1C">
              <w:rPr>
                <w:rFonts w:cstheme="minorHAnsi"/>
                <w:b/>
                <w:bCs/>
                <w:sz w:val="20"/>
                <w:szCs w:val="20"/>
              </w:rPr>
              <w:instrText>PAGE</w:instrText>
            </w:r>
            <w:r w:rsidRPr="00194E1C">
              <w:rPr>
                <w:rFonts w:cstheme="minorHAnsi"/>
                <w:b/>
                <w:bCs/>
                <w:sz w:val="20"/>
                <w:szCs w:val="20"/>
              </w:rPr>
              <w:fldChar w:fldCharType="separate"/>
            </w:r>
            <w:r w:rsidR="007C46B6">
              <w:rPr>
                <w:rFonts w:cstheme="minorHAnsi"/>
                <w:b/>
                <w:bCs/>
                <w:noProof/>
                <w:sz w:val="20"/>
                <w:szCs w:val="20"/>
              </w:rPr>
              <w:t>1</w:t>
            </w:r>
            <w:r w:rsidRPr="00194E1C">
              <w:rPr>
                <w:rFonts w:cstheme="minorHAnsi"/>
                <w:b/>
                <w:bCs/>
                <w:sz w:val="20"/>
                <w:szCs w:val="20"/>
              </w:rPr>
              <w:fldChar w:fldCharType="end"/>
            </w:r>
            <w:r w:rsidRPr="00194E1C">
              <w:rPr>
                <w:rFonts w:cstheme="minorHAnsi"/>
                <w:sz w:val="20"/>
                <w:szCs w:val="20"/>
              </w:rPr>
              <w:t xml:space="preserve"> z </w:t>
            </w:r>
            <w:r w:rsidRPr="00194E1C">
              <w:rPr>
                <w:rFonts w:cstheme="minorHAnsi"/>
                <w:b/>
                <w:bCs/>
                <w:sz w:val="20"/>
                <w:szCs w:val="20"/>
              </w:rPr>
              <w:fldChar w:fldCharType="begin"/>
            </w:r>
            <w:r w:rsidRPr="00194E1C">
              <w:rPr>
                <w:rFonts w:cstheme="minorHAnsi"/>
                <w:b/>
                <w:bCs/>
                <w:sz w:val="20"/>
                <w:szCs w:val="20"/>
              </w:rPr>
              <w:instrText>NUMPAGES</w:instrText>
            </w:r>
            <w:r w:rsidRPr="00194E1C">
              <w:rPr>
                <w:rFonts w:cstheme="minorHAnsi"/>
                <w:b/>
                <w:bCs/>
                <w:sz w:val="20"/>
                <w:szCs w:val="20"/>
              </w:rPr>
              <w:fldChar w:fldCharType="separate"/>
            </w:r>
            <w:r w:rsidR="007C46B6">
              <w:rPr>
                <w:rFonts w:cstheme="minorHAnsi"/>
                <w:b/>
                <w:bCs/>
                <w:noProof/>
                <w:sz w:val="20"/>
                <w:szCs w:val="20"/>
              </w:rPr>
              <w:t>3</w:t>
            </w:r>
            <w:r w:rsidRPr="00194E1C">
              <w:rPr>
                <w:rFonts w:cstheme="minorHAnsi"/>
                <w:b/>
                <w:bCs/>
                <w:sz w:val="20"/>
                <w:szCs w:val="20"/>
              </w:rPr>
              <w:fldChar w:fldCharType="end"/>
            </w:r>
          </w:p>
        </w:sdtContent>
      </w:sdt>
    </w:sdtContent>
  </w:sdt>
  <w:p w14:paraId="6D031FD1" w14:textId="77777777" w:rsidR="00194E1C" w:rsidRDefault="00194E1C" w:rsidP="00194E1C">
    <w:pPr>
      <w:pStyle w:val="Zpat"/>
      <w:jc w:val="center"/>
      <w:rPr>
        <w:rFonts w:cstheme="minorHAnsi"/>
        <w:sz w:val="16"/>
      </w:rPr>
    </w:pPr>
  </w:p>
  <w:p w14:paraId="2BE87AAE" w14:textId="77777777" w:rsidR="00194E1C" w:rsidRPr="00601CBB" w:rsidRDefault="00194E1C" w:rsidP="00194E1C">
    <w:pPr>
      <w:pStyle w:val="Zpat"/>
      <w:jc w:val="center"/>
      <w:rPr>
        <w:rFonts w:cstheme="minorHAnsi"/>
        <w:sz w:val="16"/>
      </w:rPr>
    </w:pPr>
    <w:r w:rsidRPr="00601CBB">
      <w:rPr>
        <w:rFonts w:cstheme="minorHAnsi"/>
        <w:sz w:val="16"/>
      </w:rPr>
      <w:t>„Tento projekt je spolufinancován Státním fondem životního prostředí České republiky na základě rozhodnutí ministra životního prostředí.“</w:t>
    </w:r>
  </w:p>
  <w:p w14:paraId="10B73277" w14:textId="77777777" w:rsidR="00194E1C" w:rsidRPr="00601CBB" w:rsidRDefault="00194E1C" w:rsidP="00194E1C">
    <w:pPr>
      <w:pStyle w:val="Zpat"/>
      <w:jc w:val="center"/>
      <w:rPr>
        <w:rFonts w:cstheme="minorHAnsi"/>
        <w:sz w:val="16"/>
      </w:rPr>
    </w:pPr>
    <w:r w:rsidRPr="00601CBB">
      <w:rPr>
        <w:rFonts w:cstheme="minorHAnsi"/>
        <w:sz w:val="16"/>
      </w:rPr>
      <w:t>www.sfzp.cz        www.mzp.cz</w:t>
    </w:r>
  </w:p>
  <w:p w14:paraId="7EF97EA9" w14:textId="77777777" w:rsidR="00194E1C" w:rsidRDefault="00194E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E0DFC" w14:textId="77777777" w:rsidR="004F3BE1" w:rsidRDefault="004F3BE1" w:rsidP="006573FD">
      <w:pPr>
        <w:spacing w:after="0" w:line="240" w:lineRule="auto"/>
      </w:pPr>
      <w:r>
        <w:separator/>
      </w:r>
    </w:p>
  </w:footnote>
  <w:footnote w:type="continuationSeparator" w:id="0">
    <w:p w14:paraId="4F4674B2" w14:textId="77777777" w:rsidR="004F3BE1" w:rsidRDefault="004F3BE1" w:rsidP="0065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78654" w14:textId="77777777" w:rsidR="006573FD" w:rsidRDefault="006573FD" w:rsidP="006573FD">
    <w:pPr>
      <w:pStyle w:val="Zhlav"/>
    </w:pPr>
    <w:r>
      <w:rPr>
        <w:noProof/>
        <w:lang w:eastAsia="cs-CZ"/>
      </w:rPr>
      <w:drawing>
        <wp:anchor distT="0" distB="0" distL="114300" distR="114300" simplePos="0" relativeHeight="251659264" behindDoc="1" locked="0" layoutInCell="1" allowOverlap="1" wp14:anchorId="6FC8CEED" wp14:editId="05B74446">
          <wp:simplePos x="0" y="0"/>
          <wp:positionH relativeFrom="margin">
            <wp:align>left</wp:align>
          </wp:positionH>
          <wp:positionV relativeFrom="paragraph">
            <wp:posOffset>-601980</wp:posOffset>
          </wp:positionV>
          <wp:extent cx="1943100" cy="14573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1" locked="0" layoutInCell="1" allowOverlap="1" wp14:anchorId="62C2F3BD" wp14:editId="6C0D9058">
          <wp:simplePos x="0" y="0"/>
          <wp:positionH relativeFrom="margin">
            <wp:align>right</wp:align>
          </wp:positionH>
          <wp:positionV relativeFrom="paragraph">
            <wp:posOffset>-678180</wp:posOffset>
          </wp:positionV>
          <wp:extent cx="2386330" cy="1345565"/>
          <wp:effectExtent l="0" t="0" r="0"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633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90183" w14:textId="77777777" w:rsidR="006573FD" w:rsidRDefault="006573FD" w:rsidP="006573FD">
    <w:pPr>
      <w:pStyle w:val="Zhlav"/>
    </w:pPr>
  </w:p>
  <w:p w14:paraId="121BAC86" w14:textId="77777777" w:rsidR="006573FD" w:rsidRDefault="006573F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0F3"/>
    <w:multiLevelType w:val="hybridMultilevel"/>
    <w:tmpl w:val="4CBC5410"/>
    <w:lvl w:ilvl="0" w:tplc="6F883658">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E644B5"/>
    <w:multiLevelType w:val="hybridMultilevel"/>
    <w:tmpl w:val="D5769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015B41"/>
    <w:multiLevelType w:val="hybridMultilevel"/>
    <w:tmpl w:val="D57693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C8110B"/>
    <w:multiLevelType w:val="hybridMultilevel"/>
    <w:tmpl w:val="8A8A7C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LVbjEFhr6JUpP5N+34sv+KE7punipaUnI+cM/HigbvW1KNNeAn7E/E2RIu/yNy0YZuD5FkeeyiA/nedeZp8jRg==" w:salt="SqkNBU9QcDmvU24rKKtEe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FD"/>
    <w:rsid w:val="00087A93"/>
    <w:rsid w:val="000B4022"/>
    <w:rsid w:val="000C312D"/>
    <w:rsid w:val="00152A4F"/>
    <w:rsid w:val="00184CE0"/>
    <w:rsid w:val="00187D00"/>
    <w:rsid w:val="00194E1C"/>
    <w:rsid w:val="002A16F8"/>
    <w:rsid w:val="00340C11"/>
    <w:rsid w:val="003640B0"/>
    <w:rsid w:val="003A7333"/>
    <w:rsid w:val="003C182A"/>
    <w:rsid w:val="003E2888"/>
    <w:rsid w:val="004568BA"/>
    <w:rsid w:val="00462F3B"/>
    <w:rsid w:val="004950C2"/>
    <w:rsid w:val="004D0E36"/>
    <w:rsid w:val="004F3BE1"/>
    <w:rsid w:val="005259A0"/>
    <w:rsid w:val="00552CE1"/>
    <w:rsid w:val="0058605D"/>
    <w:rsid w:val="005A3C8F"/>
    <w:rsid w:val="005D63FC"/>
    <w:rsid w:val="006559AC"/>
    <w:rsid w:val="006573FD"/>
    <w:rsid w:val="006C2626"/>
    <w:rsid w:val="006D67A8"/>
    <w:rsid w:val="007248CD"/>
    <w:rsid w:val="00745B5C"/>
    <w:rsid w:val="007C3112"/>
    <w:rsid w:val="007C46B6"/>
    <w:rsid w:val="007F41DD"/>
    <w:rsid w:val="00821568"/>
    <w:rsid w:val="00833C18"/>
    <w:rsid w:val="00837A16"/>
    <w:rsid w:val="00866FD0"/>
    <w:rsid w:val="008929B6"/>
    <w:rsid w:val="008B15E6"/>
    <w:rsid w:val="008C36EE"/>
    <w:rsid w:val="0094604D"/>
    <w:rsid w:val="00997089"/>
    <w:rsid w:val="009C38EF"/>
    <w:rsid w:val="00A31F4F"/>
    <w:rsid w:val="00A32152"/>
    <w:rsid w:val="00A470B5"/>
    <w:rsid w:val="00A57455"/>
    <w:rsid w:val="00A64B68"/>
    <w:rsid w:val="00AB3DC0"/>
    <w:rsid w:val="00AB46BF"/>
    <w:rsid w:val="00AD5641"/>
    <w:rsid w:val="00AF38B9"/>
    <w:rsid w:val="00B00A25"/>
    <w:rsid w:val="00B10B65"/>
    <w:rsid w:val="00B86FB4"/>
    <w:rsid w:val="00BD35A7"/>
    <w:rsid w:val="00BE74B9"/>
    <w:rsid w:val="00C25F23"/>
    <w:rsid w:val="00C450B5"/>
    <w:rsid w:val="00C51A19"/>
    <w:rsid w:val="00C92CF9"/>
    <w:rsid w:val="00CD4C7C"/>
    <w:rsid w:val="00CD5744"/>
    <w:rsid w:val="00D137C9"/>
    <w:rsid w:val="00D23892"/>
    <w:rsid w:val="00E13F38"/>
    <w:rsid w:val="00E14D1D"/>
    <w:rsid w:val="00E15783"/>
    <w:rsid w:val="00E270EA"/>
    <w:rsid w:val="00E27CD7"/>
    <w:rsid w:val="00E45E51"/>
    <w:rsid w:val="00E91BBB"/>
    <w:rsid w:val="00EF7461"/>
    <w:rsid w:val="00F637FF"/>
    <w:rsid w:val="00F945D2"/>
    <w:rsid w:val="00FE3907"/>
    <w:rsid w:val="00FE6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0EFC5B"/>
  <w15:chartTrackingRefBased/>
  <w15:docId w15:val="{C27FD2AE-C856-4A01-B533-D70FD5E6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573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73FD"/>
  </w:style>
  <w:style w:type="paragraph" w:styleId="Zpat">
    <w:name w:val="footer"/>
    <w:basedOn w:val="Normln"/>
    <w:link w:val="ZpatChar"/>
    <w:uiPriority w:val="99"/>
    <w:unhideWhenUsed/>
    <w:rsid w:val="006573FD"/>
    <w:pPr>
      <w:tabs>
        <w:tab w:val="center" w:pos="4536"/>
        <w:tab w:val="right" w:pos="9072"/>
      </w:tabs>
      <w:spacing w:after="0" w:line="240" w:lineRule="auto"/>
    </w:pPr>
  </w:style>
  <w:style w:type="character" w:customStyle="1" w:styleId="ZpatChar">
    <w:name w:val="Zápatí Char"/>
    <w:basedOn w:val="Standardnpsmoodstavce"/>
    <w:link w:val="Zpat"/>
    <w:uiPriority w:val="99"/>
    <w:rsid w:val="006573FD"/>
  </w:style>
  <w:style w:type="paragraph" w:styleId="Odstavecseseznamem">
    <w:name w:val="List Paragraph"/>
    <w:basedOn w:val="Normln"/>
    <w:uiPriority w:val="34"/>
    <w:qFormat/>
    <w:rsid w:val="00187D00"/>
    <w:pPr>
      <w:ind w:left="720"/>
      <w:contextualSpacing/>
    </w:pPr>
  </w:style>
  <w:style w:type="character" w:styleId="Odkaznakoment">
    <w:name w:val="annotation reference"/>
    <w:basedOn w:val="Standardnpsmoodstavce"/>
    <w:uiPriority w:val="99"/>
    <w:semiHidden/>
    <w:unhideWhenUsed/>
    <w:rsid w:val="00866FD0"/>
    <w:rPr>
      <w:sz w:val="16"/>
      <w:szCs w:val="16"/>
    </w:rPr>
  </w:style>
  <w:style w:type="paragraph" w:styleId="Textkomente">
    <w:name w:val="annotation text"/>
    <w:basedOn w:val="Normln"/>
    <w:link w:val="TextkomenteChar"/>
    <w:uiPriority w:val="99"/>
    <w:semiHidden/>
    <w:unhideWhenUsed/>
    <w:rsid w:val="00866FD0"/>
    <w:pPr>
      <w:spacing w:line="240" w:lineRule="auto"/>
    </w:pPr>
    <w:rPr>
      <w:sz w:val="20"/>
      <w:szCs w:val="20"/>
    </w:rPr>
  </w:style>
  <w:style w:type="character" w:customStyle="1" w:styleId="TextkomenteChar">
    <w:name w:val="Text komentáře Char"/>
    <w:basedOn w:val="Standardnpsmoodstavce"/>
    <w:link w:val="Textkomente"/>
    <w:uiPriority w:val="99"/>
    <w:semiHidden/>
    <w:rsid w:val="00866FD0"/>
    <w:rPr>
      <w:sz w:val="20"/>
      <w:szCs w:val="20"/>
    </w:rPr>
  </w:style>
  <w:style w:type="paragraph" w:styleId="Pedmtkomente">
    <w:name w:val="annotation subject"/>
    <w:basedOn w:val="Textkomente"/>
    <w:next w:val="Textkomente"/>
    <w:link w:val="PedmtkomenteChar"/>
    <w:uiPriority w:val="99"/>
    <w:semiHidden/>
    <w:unhideWhenUsed/>
    <w:rsid w:val="00866FD0"/>
    <w:rPr>
      <w:b/>
      <w:bCs/>
    </w:rPr>
  </w:style>
  <w:style w:type="character" w:customStyle="1" w:styleId="PedmtkomenteChar">
    <w:name w:val="Předmět komentáře Char"/>
    <w:basedOn w:val="TextkomenteChar"/>
    <w:link w:val="Pedmtkomente"/>
    <w:uiPriority w:val="99"/>
    <w:semiHidden/>
    <w:rsid w:val="00866FD0"/>
    <w:rPr>
      <w:b/>
      <w:bCs/>
      <w:sz w:val="20"/>
      <w:szCs w:val="20"/>
    </w:rPr>
  </w:style>
  <w:style w:type="paragraph" w:styleId="Textbubliny">
    <w:name w:val="Balloon Text"/>
    <w:basedOn w:val="Normln"/>
    <w:link w:val="TextbublinyChar"/>
    <w:uiPriority w:val="99"/>
    <w:semiHidden/>
    <w:unhideWhenUsed/>
    <w:rsid w:val="00866F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6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1076</Words>
  <Characters>6355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Mikuš</dc:creator>
  <cp:keywords/>
  <dc:description/>
  <cp:lastModifiedBy>Jakub Holoubek</cp:lastModifiedBy>
  <cp:revision>10</cp:revision>
  <dcterms:created xsi:type="dcterms:W3CDTF">2020-12-21T13:04:00Z</dcterms:created>
  <dcterms:modified xsi:type="dcterms:W3CDTF">2021-02-08T20:57:00Z</dcterms:modified>
</cp:coreProperties>
</file>