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E6C36" w14:textId="7610817C" w:rsidR="00EB50B7" w:rsidRPr="004B35E8" w:rsidRDefault="005F351E" w:rsidP="008E0B8B">
      <w:pPr>
        <w:spacing w:after="0"/>
        <w:jc w:val="center"/>
        <w:rPr>
          <w:rFonts w:asciiTheme="minorHAnsi" w:hAnsiTheme="minorHAnsi" w:cstheme="minorHAnsi"/>
          <w:b/>
          <w:caps/>
          <w:sz w:val="28"/>
          <w:szCs w:val="22"/>
        </w:rPr>
      </w:pPr>
      <w:r w:rsidRPr="004B35E8">
        <w:rPr>
          <w:rFonts w:asciiTheme="minorHAnsi" w:hAnsiTheme="minorHAnsi" w:cstheme="minorHAnsi"/>
          <w:b/>
          <w:caps/>
          <w:sz w:val="28"/>
          <w:szCs w:val="22"/>
        </w:rPr>
        <w:t xml:space="preserve">Veřejnoprávní smlouva </w:t>
      </w:r>
      <w:r w:rsidRPr="004B35E8">
        <w:rPr>
          <w:rFonts w:asciiTheme="minorHAnsi" w:hAnsiTheme="minorHAnsi" w:cstheme="minorHAnsi"/>
          <w:b/>
          <w:caps/>
          <w:sz w:val="28"/>
          <w:szCs w:val="22"/>
        </w:rPr>
        <w:br/>
        <w:t xml:space="preserve">o poskytnutí návratné finanční výpomoci č. </w:t>
      </w:r>
      <w:r w:rsidR="00550ED6">
        <w:rPr>
          <w:rFonts w:ascii="Calibri" w:hAnsi="Calibri" w:cs="Calibri"/>
          <w:b/>
          <w:szCs w:val="22"/>
        </w:rPr>
        <w:fldChar w:fldCharType="begin">
          <w:ffData>
            <w:name w:val="Text1"/>
            <w:enabled/>
            <w:calcOnExit w:val="0"/>
            <w:textInput/>
          </w:ffData>
        </w:fldChar>
      </w:r>
      <w:r w:rsidR="00550ED6">
        <w:rPr>
          <w:rFonts w:ascii="Calibri" w:hAnsi="Calibri" w:cs="Calibri"/>
          <w:b/>
          <w:szCs w:val="22"/>
        </w:rPr>
        <w:instrText xml:space="preserve"> FORMTEXT </w:instrText>
      </w:r>
      <w:r w:rsidR="00550ED6">
        <w:rPr>
          <w:rFonts w:ascii="Calibri" w:hAnsi="Calibri" w:cs="Calibri"/>
          <w:b/>
          <w:szCs w:val="22"/>
        </w:rPr>
      </w:r>
      <w:r w:rsidR="00550ED6">
        <w:rPr>
          <w:rFonts w:ascii="Calibri" w:hAnsi="Calibri" w:cs="Calibri"/>
          <w:b/>
          <w:szCs w:val="22"/>
        </w:rPr>
        <w:fldChar w:fldCharType="separate"/>
      </w:r>
      <w:r w:rsidR="00550ED6">
        <w:rPr>
          <w:rFonts w:ascii="Calibri" w:hAnsi="Calibri" w:cs="Calibri"/>
          <w:b/>
          <w:noProof/>
          <w:szCs w:val="22"/>
        </w:rPr>
        <w:t> </w:t>
      </w:r>
      <w:r w:rsidR="00550ED6">
        <w:rPr>
          <w:rFonts w:ascii="Calibri" w:hAnsi="Calibri" w:cs="Calibri"/>
          <w:b/>
          <w:noProof/>
          <w:szCs w:val="22"/>
        </w:rPr>
        <w:t> </w:t>
      </w:r>
      <w:r w:rsidR="00550ED6">
        <w:rPr>
          <w:rFonts w:ascii="Calibri" w:hAnsi="Calibri" w:cs="Calibri"/>
          <w:b/>
          <w:noProof/>
          <w:szCs w:val="22"/>
        </w:rPr>
        <w:t> </w:t>
      </w:r>
      <w:r w:rsidR="00550ED6">
        <w:rPr>
          <w:rFonts w:ascii="Calibri" w:hAnsi="Calibri" w:cs="Calibri"/>
          <w:b/>
          <w:noProof/>
          <w:szCs w:val="22"/>
        </w:rPr>
        <w:t> </w:t>
      </w:r>
      <w:r w:rsidR="00550ED6">
        <w:rPr>
          <w:rFonts w:ascii="Calibri" w:hAnsi="Calibri" w:cs="Calibri"/>
          <w:b/>
          <w:noProof/>
          <w:szCs w:val="22"/>
        </w:rPr>
        <w:t> </w:t>
      </w:r>
      <w:r w:rsidR="00550ED6">
        <w:rPr>
          <w:rFonts w:ascii="Calibri" w:hAnsi="Calibri" w:cs="Calibri"/>
          <w:b/>
          <w:szCs w:val="22"/>
        </w:rPr>
        <w:fldChar w:fldCharType="end"/>
      </w:r>
    </w:p>
    <w:p w14:paraId="43D24DD6" w14:textId="77777777" w:rsidR="000F05C2" w:rsidRPr="004B35E8" w:rsidRDefault="000F05C2" w:rsidP="008E0B8B">
      <w:pPr>
        <w:spacing w:after="0"/>
        <w:jc w:val="center"/>
        <w:rPr>
          <w:rFonts w:asciiTheme="minorHAnsi" w:hAnsiTheme="minorHAnsi" w:cstheme="minorHAnsi"/>
          <w:sz w:val="22"/>
          <w:szCs w:val="22"/>
        </w:rPr>
      </w:pPr>
      <w:r w:rsidRPr="004B35E8">
        <w:rPr>
          <w:rFonts w:asciiTheme="minorHAnsi" w:hAnsiTheme="minorHAnsi" w:cstheme="minorHAnsi"/>
          <w:sz w:val="22"/>
          <w:szCs w:val="22"/>
        </w:rPr>
        <w:t>uzavřená níže uvedeného dne, měsíce a roku těmito smluvními stranami:</w:t>
      </w:r>
    </w:p>
    <w:p w14:paraId="7600F54A" w14:textId="77777777" w:rsidR="000F05C2" w:rsidRPr="004B35E8" w:rsidRDefault="000F05C2" w:rsidP="008E0B8B">
      <w:pPr>
        <w:spacing w:after="0"/>
        <w:rPr>
          <w:rFonts w:asciiTheme="minorHAnsi" w:hAnsiTheme="minorHAnsi" w:cstheme="minorHAnsi"/>
          <w:sz w:val="22"/>
          <w:szCs w:val="22"/>
        </w:rPr>
      </w:pPr>
    </w:p>
    <w:p w14:paraId="1DCEFCF7" w14:textId="77777777" w:rsidR="008E0B8B" w:rsidRPr="004B35E8" w:rsidRDefault="008E0B8B" w:rsidP="008E0B8B">
      <w:pPr>
        <w:spacing w:after="0"/>
        <w:rPr>
          <w:rFonts w:asciiTheme="minorHAnsi" w:hAnsiTheme="minorHAnsi" w:cstheme="minorHAnsi"/>
          <w:i/>
          <w:sz w:val="22"/>
          <w:szCs w:val="22"/>
        </w:rPr>
      </w:pPr>
      <w:r w:rsidRPr="004B35E8">
        <w:rPr>
          <w:rFonts w:asciiTheme="minorHAnsi" w:hAnsiTheme="minorHAnsi" w:cstheme="minorHAnsi"/>
          <w:i/>
          <w:sz w:val="22"/>
          <w:szCs w:val="22"/>
        </w:rPr>
        <w:t>Na straně jedné:</w:t>
      </w:r>
    </w:p>
    <w:p w14:paraId="28CB448F" w14:textId="1009E78B" w:rsidR="00BA06B1" w:rsidRPr="004B35E8" w:rsidRDefault="005F351E" w:rsidP="00BA06B1">
      <w:pPr>
        <w:spacing w:after="0"/>
        <w:rPr>
          <w:rFonts w:asciiTheme="minorHAnsi" w:hAnsiTheme="minorHAnsi" w:cstheme="minorHAnsi"/>
          <w:b/>
          <w:sz w:val="22"/>
          <w:szCs w:val="22"/>
        </w:rPr>
      </w:pPr>
      <w:r w:rsidRPr="004B35E8">
        <w:rPr>
          <w:rFonts w:asciiTheme="minorHAnsi" w:hAnsiTheme="minorHAnsi" w:cstheme="minorHAnsi"/>
          <w:b/>
          <w:sz w:val="22"/>
          <w:szCs w:val="22"/>
        </w:rPr>
        <w:t>Obec Mokré Lazce</w:t>
      </w:r>
      <w:r w:rsidRPr="004B35E8" w:rsidDel="005F351E">
        <w:rPr>
          <w:rFonts w:asciiTheme="minorHAnsi" w:hAnsiTheme="minorHAnsi" w:cstheme="minorHAnsi"/>
          <w:b/>
          <w:sz w:val="22"/>
          <w:szCs w:val="22"/>
        </w:rPr>
        <w:t xml:space="preserve"> </w:t>
      </w:r>
    </w:p>
    <w:p w14:paraId="1911D79A" w14:textId="1BED5913" w:rsidR="00BA06B1" w:rsidRPr="004B35E8" w:rsidRDefault="00BA06B1" w:rsidP="00601CBB">
      <w:pPr>
        <w:tabs>
          <w:tab w:val="left" w:pos="7890"/>
        </w:tabs>
        <w:spacing w:after="0"/>
        <w:rPr>
          <w:rFonts w:asciiTheme="minorHAnsi" w:hAnsiTheme="minorHAnsi" w:cstheme="minorHAnsi"/>
          <w:sz w:val="22"/>
          <w:szCs w:val="22"/>
        </w:rPr>
      </w:pPr>
      <w:r w:rsidRPr="004B35E8">
        <w:rPr>
          <w:rFonts w:asciiTheme="minorHAnsi" w:hAnsiTheme="minorHAnsi" w:cstheme="minorHAnsi"/>
          <w:sz w:val="22"/>
          <w:szCs w:val="22"/>
        </w:rPr>
        <w:t xml:space="preserve">se sídlem </w:t>
      </w:r>
      <w:r w:rsidR="005F351E" w:rsidRPr="004B35E8">
        <w:rPr>
          <w:rFonts w:asciiTheme="minorHAnsi" w:hAnsiTheme="minorHAnsi" w:cstheme="minorHAnsi"/>
          <w:sz w:val="22"/>
          <w:szCs w:val="22"/>
        </w:rPr>
        <w:t>Mokré Lazce, Pavla Křížkovského 158, PSČ 747 62</w:t>
      </w:r>
      <w:r w:rsidR="00601CBB">
        <w:rPr>
          <w:rFonts w:asciiTheme="minorHAnsi" w:hAnsiTheme="minorHAnsi" w:cstheme="minorHAnsi"/>
          <w:sz w:val="22"/>
          <w:szCs w:val="22"/>
        </w:rPr>
        <w:tab/>
      </w:r>
    </w:p>
    <w:p w14:paraId="5C88E485" w14:textId="7125AB85" w:rsidR="00BA06B1" w:rsidRPr="004B35E8" w:rsidRDefault="005F351E" w:rsidP="00BA06B1">
      <w:pPr>
        <w:spacing w:after="0"/>
        <w:rPr>
          <w:rFonts w:asciiTheme="minorHAnsi" w:hAnsiTheme="minorHAnsi" w:cstheme="minorHAnsi"/>
          <w:sz w:val="22"/>
          <w:szCs w:val="22"/>
        </w:rPr>
      </w:pPr>
      <w:r w:rsidRPr="004B35E8">
        <w:rPr>
          <w:rFonts w:asciiTheme="minorHAnsi" w:hAnsiTheme="minorHAnsi" w:cstheme="minorHAnsi"/>
          <w:sz w:val="22"/>
          <w:szCs w:val="22"/>
        </w:rPr>
        <w:t>IČ: 003 00 462</w:t>
      </w:r>
    </w:p>
    <w:p w14:paraId="4D31F8EA" w14:textId="5370A5D3" w:rsidR="005F351E" w:rsidRPr="004B35E8" w:rsidRDefault="005F351E" w:rsidP="005F351E">
      <w:pPr>
        <w:spacing w:after="0"/>
        <w:rPr>
          <w:rFonts w:asciiTheme="minorHAnsi" w:hAnsiTheme="minorHAnsi" w:cstheme="minorHAnsi"/>
          <w:sz w:val="22"/>
          <w:szCs w:val="22"/>
        </w:rPr>
      </w:pPr>
      <w:r w:rsidRPr="004B35E8">
        <w:rPr>
          <w:rFonts w:asciiTheme="minorHAnsi" w:eastAsia="MS Mincho" w:hAnsiTheme="minorHAnsi" w:cstheme="minorHAnsi"/>
          <w:sz w:val="22"/>
          <w:szCs w:val="22"/>
        </w:rPr>
        <w:t xml:space="preserve">bankovní spojení – číslo účtu: </w:t>
      </w:r>
      <w:r w:rsidR="00D57ECE">
        <w:rPr>
          <w:rFonts w:asciiTheme="minorHAnsi" w:eastAsia="MS Mincho" w:hAnsiTheme="minorHAnsi" w:cstheme="minorHAnsi"/>
          <w:sz w:val="22"/>
          <w:szCs w:val="22"/>
        </w:rPr>
        <w:t>189054159/0300</w:t>
      </w:r>
    </w:p>
    <w:p w14:paraId="1EFB71E3" w14:textId="5CDB32A0" w:rsidR="007B24AB" w:rsidRPr="004B35E8" w:rsidRDefault="007B24AB" w:rsidP="005F351E">
      <w:pPr>
        <w:spacing w:after="0"/>
        <w:rPr>
          <w:rFonts w:asciiTheme="minorHAnsi" w:eastAsia="MS Mincho" w:hAnsiTheme="minorHAnsi" w:cstheme="minorHAnsi"/>
          <w:sz w:val="22"/>
          <w:szCs w:val="22"/>
        </w:rPr>
      </w:pPr>
      <w:r w:rsidRPr="004B35E8">
        <w:rPr>
          <w:rFonts w:asciiTheme="minorHAnsi" w:hAnsiTheme="minorHAnsi" w:cstheme="minorHAnsi"/>
          <w:sz w:val="22"/>
          <w:szCs w:val="22"/>
        </w:rPr>
        <w:t>e-mailová kontaktní adresa:</w:t>
      </w:r>
      <w:r w:rsidR="00D57ECE">
        <w:rPr>
          <w:rFonts w:asciiTheme="minorHAnsi" w:hAnsiTheme="minorHAnsi" w:cstheme="minorHAnsi"/>
          <w:sz w:val="22"/>
          <w:szCs w:val="22"/>
        </w:rPr>
        <w:t xml:space="preserve"> mokrelazce@mokrelazce.cz</w:t>
      </w:r>
    </w:p>
    <w:p w14:paraId="0AB3974A" w14:textId="23E9B5F5" w:rsidR="00BA06B1" w:rsidRPr="004B35E8" w:rsidRDefault="005F351E" w:rsidP="00BA06B1">
      <w:pPr>
        <w:spacing w:after="0"/>
        <w:rPr>
          <w:rFonts w:asciiTheme="minorHAnsi" w:hAnsiTheme="minorHAnsi" w:cstheme="minorHAnsi"/>
          <w:sz w:val="22"/>
          <w:szCs w:val="22"/>
        </w:rPr>
      </w:pPr>
      <w:r w:rsidRPr="004B35E8">
        <w:rPr>
          <w:rFonts w:asciiTheme="minorHAnsi" w:hAnsiTheme="minorHAnsi" w:cstheme="minorHAnsi"/>
          <w:sz w:val="22"/>
          <w:szCs w:val="22"/>
        </w:rPr>
        <w:t>z</w:t>
      </w:r>
      <w:r w:rsidR="00BA06B1" w:rsidRPr="004B35E8">
        <w:rPr>
          <w:rFonts w:asciiTheme="minorHAnsi" w:hAnsiTheme="minorHAnsi" w:cstheme="minorHAnsi"/>
          <w:sz w:val="22"/>
          <w:szCs w:val="22"/>
        </w:rPr>
        <w:t>astoupena</w:t>
      </w:r>
      <w:r w:rsidRPr="004B35E8">
        <w:rPr>
          <w:rFonts w:asciiTheme="minorHAnsi" w:hAnsiTheme="minorHAnsi" w:cstheme="minorHAnsi"/>
          <w:sz w:val="22"/>
          <w:szCs w:val="22"/>
        </w:rPr>
        <w:t>:</w:t>
      </w:r>
      <w:r w:rsidR="00BA06B1" w:rsidRPr="004B35E8">
        <w:rPr>
          <w:rFonts w:asciiTheme="minorHAnsi" w:hAnsiTheme="minorHAnsi" w:cstheme="minorHAnsi"/>
          <w:sz w:val="22"/>
          <w:szCs w:val="22"/>
        </w:rPr>
        <w:t xml:space="preserve"> </w:t>
      </w:r>
      <w:r w:rsidRPr="004B35E8">
        <w:rPr>
          <w:rFonts w:asciiTheme="minorHAnsi" w:hAnsiTheme="minorHAnsi" w:cstheme="minorHAnsi"/>
          <w:sz w:val="22"/>
          <w:szCs w:val="22"/>
        </w:rPr>
        <w:t>František Šteyer</w:t>
      </w:r>
      <w:r w:rsidR="00BA06B1" w:rsidRPr="004B35E8">
        <w:rPr>
          <w:rFonts w:asciiTheme="minorHAnsi" w:hAnsiTheme="minorHAnsi" w:cstheme="minorHAnsi"/>
          <w:sz w:val="22"/>
          <w:szCs w:val="22"/>
        </w:rPr>
        <w:t>, starost</w:t>
      </w:r>
      <w:r w:rsidRPr="004B35E8">
        <w:rPr>
          <w:rFonts w:asciiTheme="minorHAnsi" w:hAnsiTheme="minorHAnsi" w:cstheme="minorHAnsi"/>
          <w:sz w:val="22"/>
          <w:szCs w:val="22"/>
        </w:rPr>
        <w:t>a</w:t>
      </w:r>
      <w:r w:rsidR="00BA06B1" w:rsidRPr="004B35E8">
        <w:rPr>
          <w:rFonts w:asciiTheme="minorHAnsi" w:hAnsiTheme="minorHAnsi" w:cstheme="minorHAnsi"/>
          <w:sz w:val="22"/>
          <w:szCs w:val="22"/>
        </w:rPr>
        <w:t xml:space="preserve"> obce</w:t>
      </w:r>
    </w:p>
    <w:p w14:paraId="26BFA49C" w14:textId="054F54C4" w:rsidR="008E0B8B" w:rsidRPr="004B35E8" w:rsidRDefault="0038527B" w:rsidP="00BA06B1">
      <w:pPr>
        <w:spacing w:after="0"/>
        <w:rPr>
          <w:rFonts w:asciiTheme="minorHAnsi" w:eastAsia="MS Mincho" w:hAnsiTheme="minorHAnsi" w:cstheme="minorHAnsi"/>
          <w:b/>
          <w:i/>
          <w:sz w:val="22"/>
          <w:szCs w:val="22"/>
        </w:rPr>
      </w:pPr>
      <w:r w:rsidRPr="004B35E8">
        <w:rPr>
          <w:rFonts w:asciiTheme="minorHAnsi" w:eastAsia="MS Mincho" w:hAnsiTheme="minorHAnsi" w:cstheme="minorHAnsi"/>
          <w:i/>
          <w:sz w:val="22"/>
          <w:szCs w:val="22"/>
        </w:rPr>
        <w:t>(</w:t>
      </w:r>
      <w:r w:rsidR="008E0B8B" w:rsidRPr="004B35E8">
        <w:rPr>
          <w:rFonts w:asciiTheme="minorHAnsi" w:eastAsia="MS Mincho" w:hAnsiTheme="minorHAnsi" w:cstheme="minorHAnsi"/>
          <w:i/>
          <w:sz w:val="22"/>
          <w:szCs w:val="22"/>
        </w:rPr>
        <w:t>dále jen „</w:t>
      </w:r>
      <w:r w:rsidR="005F351E" w:rsidRPr="004B35E8">
        <w:rPr>
          <w:rFonts w:asciiTheme="minorHAnsi" w:eastAsia="MS Mincho" w:hAnsiTheme="minorHAnsi" w:cstheme="minorHAnsi"/>
          <w:b/>
          <w:i/>
          <w:sz w:val="22"/>
          <w:szCs w:val="22"/>
        </w:rPr>
        <w:t>Poskytovatel</w:t>
      </w:r>
      <w:r w:rsidR="00D81434" w:rsidRPr="004B35E8">
        <w:rPr>
          <w:rFonts w:asciiTheme="minorHAnsi" w:eastAsia="MS Mincho" w:hAnsiTheme="minorHAnsi" w:cstheme="minorHAnsi"/>
          <w:i/>
          <w:sz w:val="22"/>
          <w:szCs w:val="22"/>
        </w:rPr>
        <w:t>“</w:t>
      </w:r>
      <w:r w:rsidRPr="004B35E8">
        <w:rPr>
          <w:rFonts w:asciiTheme="minorHAnsi" w:eastAsia="MS Mincho" w:hAnsiTheme="minorHAnsi" w:cstheme="minorHAnsi"/>
          <w:i/>
          <w:sz w:val="22"/>
          <w:szCs w:val="22"/>
        </w:rPr>
        <w:t>)</w:t>
      </w:r>
    </w:p>
    <w:p w14:paraId="211ACD64" w14:textId="77777777" w:rsidR="00E759C1" w:rsidRPr="004B35E8" w:rsidRDefault="00E759C1" w:rsidP="008E0B8B">
      <w:pPr>
        <w:spacing w:after="0"/>
        <w:rPr>
          <w:rFonts w:asciiTheme="minorHAnsi" w:hAnsiTheme="minorHAnsi" w:cstheme="minorHAnsi"/>
          <w:spacing w:val="-2"/>
          <w:sz w:val="22"/>
          <w:szCs w:val="22"/>
        </w:rPr>
      </w:pPr>
    </w:p>
    <w:p w14:paraId="1C462B34" w14:textId="77777777" w:rsidR="00E759C1" w:rsidRPr="004B35E8" w:rsidRDefault="00E759C1" w:rsidP="008E0B8B">
      <w:pPr>
        <w:spacing w:after="0"/>
        <w:rPr>
          <w:rFonts w:asciiTheme="minorHAnsi" w:hAnsiTheme="minorHAnsi" w:cstheme="minorHAnsi"/>
          <w:i/>
          <w:spacing w:val="-2"/>
          <w:sz w:val="22"/>
          <w:szCs w:val="22"/>
        </w:rPr>
      </w:pPr>
      <w:r w:rsidRPr="004B35E8">
        <w:rPr>
          <w:rFonts w:asciiTheme="minorHAnsi" w:hAnsiTheme="minorHAnsi" w:cstheme="minorHAnsi"/>
          <w:i/>
          <w:spacing w:val="-2"/>
          <w:sz w:val="22"/>
          <w:szCs w:val="22"/>
        </w:rPr>
        <w:t>a</w:t>
      </w:r>
    </w:p>
    <w:p w14:paraId="4AF4345E" w14:textId="77777777" w:rsidR="00E759C1" w:rsidRPr="004B35E8" w:rsidRDefault="00E759C1" w:rsidP="008E0B8B">
      <w:pPr>
        <w:spacing w:after="0"/>
        <w:rPr>
          <w:rFonts w:asciiTheme="minorHAnsi" w:hAnsiTheme="minorHAnsi" w:cstheme="minorHAnsi"/>
          <w:spacing w:val="-2"/>
          <w:sz w:val="22"/>
          <w:szCs w:val="22"/>
        </w:rPr>
      </w:pPr>
    </w:p>
    <w:p w14:paraId="1589E91F" w14:textId="77777777" w:rsidR="008E0B8B" w:rsidRPr="004B35E8" w:rsidRDefault="008E0B8B" w:rsidP="008E0B8B">
      <w:pPr>
        <w:spacing w:after="0"/>
        <w:rPr>
          <w:rFonts w:asciiTheme="minorHAnsi" w:hAnsiTheme="minorHAnsi" w:cstheme="minorHAnsi"/>
          <w:i/>
          <w:spacing w:val="-2"/>
          <w:sz w:val="22"/>
          <w:szCs w:val="22"/>
        </w:rPr>
      </w:pPr>
      <w:r w:rsidRPr="004B35E8">
        <w:rPr>
          <w:rFonts w:asciiTheme="minorHAnsi" w:hAnsiTheme="minorHAnsi" w:cstheme="minorHAnsi"/>
          <w:i/>
          <w:spacing w:val="-2"/>
          <w:sz w:val="22"/>
          <w:szCs w:val="22"/>
        </w:rPr>
        <w:t>na straně druhé:</w:t>
      </w:r>
    </w:p>
    <w:p w14:paraId="66C0FE1C" w14:textId="1B97FC2C" w:rsidR="00BA06B1" w:rsidRPr="004B35E8" w:rsidRDefault="00337DBF" w:rsidP="00BA06B1">
      <w:pPr>
        <w:spacing w:after="0"/>
        <w:rPr>
          <w:rFonts w:asciiTheme="minorHAnsi" w:eastAsia="MS Mincho" w:hAnsiTheme="minorHAnsi" w:cstheme="minorHAnsi"/>
          <w:b/>
          <w:sz w:val="22"/>
          <w:szCs w:val="22"/>
        </w:rPr>
      </w:pPr>
      <w:r>
        <w:rPr>
          <w:rFonts w:ascii="Calibri" w:hAnsi="Calibri" w:cs="Calibri"/>
          <w:b/>
          <w:szCs w:val="22"/>
        </w:rPr>
        <w:fldChar w:fldCharType="begin">
          <w:ffData>
            <w:name w:val="Text1"/>
            <w:enabled/>
            <w:calcOnExit w:val="0"/>
            <w:textInput/>
          </w:ffData>
        </w:fldChar>
      </w:r>
      <w:bookmarkStart w:id="0" w:name="Text1"/>
      <w:r>
        <w:rPr>
          <w:rFonts w:ascii="Calibri" w:hAnsi="Calibri" w:cs="Calibri"/>
          <w:b/>
          <w:szCs w:val="22"/>
        </w:rPr>
        <w:instrText xml:space="preserve"> FORMTEXT </w:instrText>
      </w:r>
      <w:r>
        <w:rPr>
          <w:rFonts w:ascii="Calibri" w:hAnsi="Calibri" w:cs="Calibri"/>
          <w:b/>
          <w:szCs w:val="22"/>
        </w:rPr>
      </w:r>
      <w:r>
        <w:rPr>
          <w:rFonts w:ascii="Calibri" w:hAnsi="Calibri" w:cs="Calibri"/>
          <w:b/>
          <w:szCs w:val="22"/>
        </w:rPr>
        <w:fldChar w:fldCharType="separate"/>
      </w:r>
      <w:bookmarkStart w:id="1" w:name="_GoBack"/>
      <w:r>
        <w:rPr>
          <w:rFonts w:ascii="Calibri" w:hAnsi="Calibri" w:cs="Calibri"/>
          <w:b/>
          <w:noProof/>
          <w:szCs w:val="22"/>
        </w:rPr>
        <w:t> </w:t>
      </w:r>
      <w:r>
        <w:rPr>
          <w:rFonts w:ascii="Calibri" w:hAnsi="Calibri" w:cs="Calibri"/>
          <w:b/>
          <w:noProof/>
          <w:szCs w:val="22"/>
        </w:rPr>
        <w:t> </w:t>
      </w:r>
      <w:r>
        <w:rPr>
          <w:rFonts w:ascii="Calibri" w:hAnsi="Calibri" w:cs="Calibri"/>
          <w:b/>
          <w:noProof/>
          <w:szCs w:val="22"/>
        </w:rPr>
        <w:t> </w:t>
      </w:r>
      <w:r>
        <w:rPr>
          <w:rFonts w:ascii="Calibri" w:hAnsi="Calibri" w:cs="Calibri"/>
          <w:b/>
          <w:noProof/>
          <w:szCs w:val="22"/>
        </w:rPr>
        <w:t> </w:t>
      </w:r>
      <w:r>
        <w:rPr>
          <w:rFonts w:ascii="Calibri" w:hAnsi="Calibri" w:cs="Calibri"/>
          <w:b/>
          <w:noProof/>
          <w:szCs w:val="22"/>
        </w:rPr>
        <w:t> </w:t>
      </w:r>
      <w:bookmarkEnd w:id="0"/>
      <w:bookmarkEnd w:id="1"/>
      <w:r>
        <w:rPr>
          <w:rFonts w:ascii="Calibri" w:hAnsi="Calibri" w:cs="Calibri"/>
          <w:b/>
          <w:szCs w:val="22"/>
        </w:rPr>
        <w:fldChar w:fldCharType="end"/>
      </w:r>
      <w:r w:rsidRPr="004B35E8" w:rsidDel="00337DBF">
        <w:rPr>
          <w:rFonts w:asciiTheme="minorHAnsi" w:hAnsiTheme="minorHAnsi" w:cstheme="minorHAnsi"/>
          <w:sz w:val="22"/>
          <w:szCs w:val="22"/>
          <w:highlight w:val="yellow"/>
        </w:rPr>
        <w:t xml:space="preserve"> </w:t>
      </w:r>
    </w:p>
    <w:p w14:paraId="14E16CB0" w14:textId="4E961C48" w:rsidR="00BA06B1" w:rsidRPr="004B35E8" w:rsidRDefault="005F351E" w:rsidP="00BA06B1">
      <w:pPr>
        <w:spacing w:after="0"/>
        <w:rPr>
          <w:rFonts w:asciiTheme="minorHAnsi" w:eastAsia="MS Mincho" w:hAnsiTheme="minorHAnsi" w:cstheme="minorHAnsi"/>
          <w:sz w:val="22"/>
          <w:szCs w:val="22"/>
        </w:rPr>
      </w:pPr>
      <w:r w:rsidRPr="004B35E8">
        <w:rPr>
          <w:rFonts w:asciiTheme="minorHAnsi" w:eastAsia="MS Mincho" w:hAnsiTheme="minorHAnsi" w:cstheme="minorHAnsi"/>
          <w:sz w:val="22"/>
          <w:szCs w:val="22"/>
        </w:rPr>
        <w:t xml:space="preserve">bytem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00337DBF" w:rsidRPr="004B35E8" w:rsidDel="00337DBF">
        <w:rPr>
          <w:rFonts w:asciiTheme="minorHAnsi" w:hAnsiTheme="minorHAnsi" w:cstheme="minorHAnsi"/>
          <w:sz w:val="22"/>
          <w:szCs w:val="22"/>
          <w:highlight w:val="yellow"/>
        </w:rPr>
        <w:t xml:space="preserve"> </w:t>
      </w:r>
    </w:p>
    <w:p w14:paraId="78B776A0" w14:textId="544DCEDE" w:rsidR="005F351E" w:rsidRPr="004B35E8" w:rsidRDefault="005F351E" w:rsidP="00BA06B1">
      <w:pPr>
        <w:spacing w:after="0"/>
        <w:rPr>
          <w:rFonts w:asciiTheme="minorHAnsi" w:hAnsiTheme="minorHAnsi" w:cstheme="minorHAnsi"/>
          <w:sz w:val="22"/>
          <w:szCs w:val="22"/>
        </w:rPr>
      </w:pPr>
      <w:r w:rsidRPr="004B35E8">
        <w:rPr>
          <w:rFonts w:asciiTheme="minorHAnsi" w:hAnsiTheme="minorHAnsi" w:cstheme="minorHAnsi"/>
          <w:sz w:val="22"/>
          <w:szCs w:val="22"/>
        </w:rPr>
        <w:t xml:space="preserve">nar.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00337DBF" w:rsidRPr="004B35E8" w:rsidDel="00337DBF">
        <w:rPr>
          <w:rFonts w:asciiTheme="minorHAnsi" w:hAnsiTheme="minorHAnsi" w:cstheme="minorHAnsi"/>
          <w:sz w:val="22"/>
          <w:szCs w:val="22"/>
          <w:highlight w:val="yellow"/>
        </w:rPr>
        <w:t xml:space="preserve"> </w:t>
      </w:r>
    </w:p>
    <w:p w14:paraId="23929820" w14:textId="28189552" w:rsidR="003F76F3" w:rsidRPr="004B35E8" w:rsidRDefault="003F76F3" w:rsidP="00BA06B1">
      <w:pPr>
        <w:spacing w:after="0"/>
        <w:rPr>
          <w:rFonts w:asciiTheme="minorHAnsi" w:eastAsia="MS Mincho" w:hAnsiTheme="minorHAnsi" w:cstheme="minorHAnsi"/>
          <w:sz w:val="22"/>
          <w:szCs w:val="22"/>
        </w:rPr>
      </w:pPr>
      <w:r w:rsidRPr="00337DBF">
        <w:rPr>
          <w:rFonts w:asciiTheme="minorHAnsi" w:hAnsiTheme="minorHAnsi" w:cstheme="minorHAnsi"/>
          <w:sz w:val="22"/>
          <w:szCs w:val="22"/>
        </w:rPr>
        <w:t xml:space="preserve">IČ: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00337DBF" w:rsidRPr="004B35E8" w:rsidDel="00337DBF">
        <w:rPr>
          <w:rFonts w:asciiTheme="minorHAnsi" w:hAnsiTheme="minorHAnsi" w:cstheme="minorHAnsi"/>
          <w:sz w:val="22"/>
          <w:szCs w:val="22"/>
          <w:highlight w:val="yellow"/>
        </w:rPr>
        <w:t xml:space="preserve"> </w:t>
      </w:r>
    </w:p>
    <w:p w14:paraId="193EB5D9" w14:textId="7D8E55B3" w:rsidR="00BA06B1" w:rsidRPr="004B35E8" w:rsidRDefault="005F351E" w:rsidP="00BA06B1">
      <w:pPr>
        <w:spacing w:after="0"/>
        <w:rPr>
          <w:rFonts w:asciiTheme="minorHAnsi" w:eastAsia="MS Mincho" w:hAnsiTheme="minorHAnsi" w:cstheme="minorHAnsi"/>
          <w:sz w:val="22"/>
          <w:szCs w:val="22"/>
        </w:rPr>
      </w:pPr>
      <w:r w:rsidRPr="004B35E8">
        <w:rPr>
          <w:rFonts w:asciiTheme="minorHAnsi" w:eastAsia="MS Mincho" w:hAnsiTheme="minorHAnsi" w:cstheme="minorHAnsi"/>
          <w:sz w:val="22"/>
          <w:szCs w:val="22"/>
        </w:rPr>
        <w:t xml:space="preserve">bankovní spojení – číslo účtu: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00337DBF" w:rsidRPr="004B35E8" w:rsidDel="00337DBF">
        <w:rPr>
          <w:rFonts w:asciiTheme="minorHAnsi" w:hAnsiTheme="minorHAnsi" w:cstheme="minorHAnsi"/>
          <w:sz w:val="22"/>
          <w:szCs w:val="22"/>
          <w:highlight w:val="yellow"/>
        </w:rPr>
        <w:t xml:space="preserve"> </w:t>
      </w:r>
    </w:p>
    <w:p w14:paraId="15D2F783" w14:textId="1FB39B5F" w:rsidR="008E0B8B" w:rsidRPr="004B35E8" w:rsidRDefault="0038527B" w:rsidP="00BA06B1">
      <w:pPr>
        <w:spacing w:after="0"/>
        <w:rPr>
          <w:rFonts w:asciiTheme="minorHAnsi" w:eastAsia="MS Mincho" w:hAnsiTheme="minorHAnsi" w:cstheme="minorHAnsi"/>
          <w:i/>
          <w:sz w:val="22"/>
          <w:szCs w:val="22"/>
        </w:rPr>
      </w:pPr>
      <w:r w:rsidRPr="004B35E8">
        <w:rPr>
          <w:rFonts w:asciiTheme="minorHAnsi" w:eastAsia="MS Mincho" w:hAnsiTheme="minorHAnsi" w:cstheme="minorHAnsi"/>
          <w:i/>
          <w:sz w:val="22"/>
          <w:szCs w:val="22"/>
        </w:rPr>
        <w:t>(</w:t>
      </w:r>
      <w:r w:rsidR="008E0B8B" w:rsidRPr="004B35E8">
        <w:rPr>
          <w:rFonts w:asciiTheme="minorHAnsi" w:eastAsia="MS Mincho" w:hAnsiTheme="minorHAnsi" w:cstheme="minorHAnsi"/>
          <w:i/>
          <w:sz w:val="22"/>
          <w:szCs w:val="22"/>
        </w:rPr>
        <w:t>dále jen „</w:t>
      </w:r>
      <w:r w:rsidR="005F351E" w:rsidRPr="004B35E8">
        <w:rPr>
          <w:rFonts w:asciiTheme="minorHAnsi" w:eastAsia="MS Mincho" w:hAnsiTheme="minorHAnsi" w:cstheme="minorHAnsi"/>
          <w:b/>
          <w:i/>
          <w:sz w:val="22"/>
          <w:szCs w:val="22"/>
        </w:rPr>
        <w:t>Příjemce</w:t>
      </w:r>
      <w:r w:rsidR="00D81434" w:rsidRPr="004B35E8">
        <w:rPr>
          <w:rFonts w:asciiTheme="minorHAnsi" w:eastAsia="MS Mincho" w:hAnsiTheme="minorHAnsi" w:cstheme="minorHAnsi"/>
          <w:i/>
          <w:sz w:val="22"/>
          <w:szCs w:val="22"/>
        </w:rPr>
        <w:t>“</w:t>
      </w:r>
      <w:r w:rsidRPr="004B35E8">
        <w:rPr>
          <w:rFonts w:asciiTheme="minorHAnsi" w:eastAsia="MS Mincho" w:hAnsiTheme="minorHAnsi" w:cstheme="minorHAnsi"/>
          <w:i/>
          <w:sz w:val="22"/>
          <w:szCs w:val="22"/>
        </w:rPr>
        <w:t>)</w:t>
      </w:r>
    </w:p>
    <w:p w14:paraId="596E2079" w14:textId="77777777" w:rsidR="00077637" w:rsidRPr="004B35E8" w:rsidRDefault="00077637">
      <w:pPr>
        <w:spacing w:after="0"/>
        <w:rPr>
          <w:rFonts w:asciiTheme="minorHAnsi" w:eastAsia="MS Mincho" w:hAnsiTheme="minorHAnsi" w:cstheme="minorHAnsi"/>
          <w:b/>
          <w:sz w:val="22"/>
          <w:szCs w:val="22"/>
        </w:rPr>
      </w:pPr>
    </w:p>
    <w:p w14:paraId="6FC366B0" w14:textId="77777777" w:rsidR="00FA53E6" w:rsidRPr="004B35E8" w:rsidRDefault="00FA53E6">
      <w:pPr>
        <w:spacing w:after="0"/>
        <w:rPr>
          <w:rFonts w:asciiTheme="minorHAnsi" w:eastAsia="MS Mincho" w:hAnsiTheme="minorHAnsi" w:cstheme="minorHAnsi"/>
          <w:b/>
          <w:sz w:val="22"/>
          <w:szCs w:val="22"/>
        </w:rPr>
      </w:pPr>
    </w:p>
    <w:p w14:paraId="70E0B186" w14:textId="07C4D948" w:rsidR="000F05C2" w:rsidRDefault="00E11FEF" w:rsidP="00077637">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čl. 1</w:t>
      </w:r>
    </w:p>
    <w:p w14:paraId="5694065C" w14:textId="25D05B2D" w:rsidR="00E11FEF" w:rsidRPr="004B35E8" w:rsidRDefault="00E11FEF" w:rsidP="00077637">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Úvodní ustanovení</w:t>
      </w:r>
    </w:p>
    <w:p w14:paraId="77074D46" w14:textId="686BE21A" w:rsidR="002B2C48" w:rsidRPr="004B35E8" w:rsidRDefault="005858B8" w:rsidP="00C97E74">
      <w:pPr>
        <w:numPr>
          <w:ilvl w:val="0"/>
          <w:numId w:val="31"/>
        </w:numPr>
        <w:spacing w:after="0"/>
        <w:ind w:left="426" w:hanging="426"/>
        <w:rPr>
          <w:rFonts w:asciiTheme="minorHAnsi" w:hAnsiTheme="minorHAnsi" w:cstheme="minorHAnsi"/>
          <w:sz w:val="22"/>
          <w:szCs w:val="22"/>
        </w:rPr>
      </w:pPr>
      <w:r w:rsidRPr="004B35E8">
        <w:rPr>
          <w:rFonts w:asciiTheme="minorHAnsi" w:hAnsiTheme="minorHAnsi" w:cstheme="minorHAnsi"/>
          <w:sz w:val="22"/>
          <w:szCs w:val="22"/>
        </w:rPr>
        <w:t xml:space="preserve">Tato smlouva se uzavírá na základě </w:t>
      </w:r>
      <w:r w:rsidRPr="00BC6BE1">
        <w:rPr>
          <w:rFonts w:asciiTheme="minorHAnsi" w:hAnsiTheme="minorHAnsi" w:cstheme="minorHAnsi"/>
          <w:sz w:val="22"/>
          <w:szCs w:val="22"/>
        </w:rPr>
        <w:t xml:space="preserve">Programu pro poskytování návratných finančních výpomocí, </w:t>
      </w:r>
      <w:r w:rsidR="00575A42">
        <w:rPr>
          <w:rFonts w:asciiTheme="minorHAnsi" w:hAnsiTheme="minorHAnsi" w:cstheme="minorHAnsi"/>
          <w:sz w:val="22"/>
          <w:szCs w:val="22"/>
        </w:rPr>
        <w:t>vyhlášeného O</w:t>
      </w:r>
      <w:r w:rsidRPr="00575A42">
        <w:rPr>
          <w:rFonts w:asciiTheme="minorHAnsi" w:hAnsiTheme="minorHAnsi" w:cstheme="minorHAnsi"/>
          <w:sz w:val="22"/>
          <w:szCs w:val="22"/>
        </w:rPr>
        <w:t>bcí Mokré Lazce</w:t>
      </w:r>
      <w:r w:rsidRPr="004B35E8">
        <w:rPr>
          <w:rFonts w:asciiTheme="minorHAnsi" w:hAnsiTheme="minorHAnsi" w:cstheme="minorHAnsi"/>
          <w:sz w:val="22"/>
          <w:szCs w:val="22"/>
        </w:rPr>
        <w:t xml:space="preserve"> (Poskytovatel) podle zákona č. 250/2000 Sb., o rozpočtových pravidlech územních rozpočtů, ve znění pozdějších předpisů, pod č. </w:t>
      </w:r>
      <w:r w:rsidR="00D57ECE">
        <w:rPr>
          <w:rFonts w:asciiTheme="minorHAnsi" w:hAnsiTheme="minorHAnsi" w:cstheme="minorHAnsi"/>
          <w:sz w:val="22"/>
          <w:szCs w:val="22"/>
        </w:rPr>
        <w:t>1/2021</w:t>
      </w:r>
      <w:r w:rsidRPr="004B35E8">
        <w:rPr>
          <w:rFonts w:asciiTheme="minorHAnsi" w:hAnsiTheme="minorHAnsi" w:cstheme="minorHAnsi"/>
          <w:sz w:val="22"/>
          <w:szCs w:val="22"/>
        </w:rPr>
        <w:t xml:space="preserve"> ze dne </w:t>
      </w:r>
      <w:r w:rsidR="00D57ECE">
        <w:rPr>
          <w:rFonts w:asciiTheme="minorHAnsi" w:hAnsiTheme="minorHAnsi" w:cstheme="minorHAnsi"/>
          <w:sz w:val="22"/>
          <w:szCs w:val="22"/>
        </w:rPr>
        <w:t>3. 2. 2021</w:t>
      </w:r>
      <w:r w:rsidRPr="004B35E8">
        <w:rPr>
          <w:rFonts w:asciiTheme="minorHAnsi" w:hAnsiTheme="minorHAnsi" w:cstheme="minorHAnsi"/>
          <w:sz w:val="22"/>
          <w:szCs w:val="22"/>
        </w:rPr>
        <w:t xml:space="preserve"> (dále jen „Program“).</w:t>
      </w:r>
    </w:p>
    <w:p w14:paraId="6E2C7056" w14:textId="3FD0719A" w:rsidR="001C5A28" w:rsidRPr="004B35E8" w:rsidRDefault="000A1D10" w:rsidP="00C97E74">
      <w:pPr>
        <w:numPr>
          <w:ilvl w:val="0"/>
          <w:numId w:val="31"/>
        </w:numPr>
        <w:spacing w:after="0"/>
        <w:ind w:left="426" w:hanging="426"/>
        <w:rPr>
          <w:rFonts w:asciiTheme="minorHAnsi" w:hAnsiTheme="minorHAnsi" w:cstheme="minorHAnsi"/>
          <w:sz w:val="22"/>
          <w:szCs w:val="22"/>
        </w:rPr>
      </w:pPr>
      <w:r w:rsidRPr="004B35E8">
        <w:rPr>
          <w:rFonts w:asciiTheme="minorHAnsi" w:hAnsiTheme="minorHAnsi" w:cstheme="minorHAnsi"/>
          <w:sz w:val="22"/>
          <w:szCs w:val="22"/>
        </w:rPr>
        <w:t xml:space="preserve">Smluvní strany ujednávají, že pro právní poměr založený touto smlouvou </w:t>
      </w:r>
      <w:r w:rsidR="00CB3015" w:rsidRPr="004B35E8">
        <w:rPr>
          <w:rFonts w:asciiTheme="minorHAnsi" w:hAnsiTheme="minorHAnsi" w:cstheme="minorHAnsi"/>
          <w:sz w:val="22"/>
          <w:szCs w:val="22"/>
        </w:rPr>
        <w:t xml:space="preserve">jsou </w:t>
      </w:r>
      <w:r w:rsidRPr="004B35E8">
        <w:rPr>
          <w:rFonts w:asciiTheme="minorHAnsi" w:hAnsiTheme="minorHAnsi" w:cstheme="minorHAnsi"/>
          <w:sz w:val="22"/>
          <w:szCs w:val="22"/>
        </w:rPr>
        <w:t>závazná i ustanovení obsažená v</w:t>
      </w:r>
      <w:r w:rsidR="002472A6">
        <w:rPr>
          <w:rFonts w:asciiTheme="minorHAnsi" w:hAnsiTheme="minorHAnsi" w:cstheme="minorHAnsi"/>
          <w:sz w:val="22"/>
          <w:szCs w:val="22"/>
        </w:rPr>
        <w:t> </w:t>
      </w:r>
      <w:r w:rsidR="00CB3015" w:rsidRPr="004B35E8">
        <w:rPr>
          <w:rFonts w:asciiTheme="minorHAnsi" w:hAnsiTheme="minorHAnsi" w:cstheme="minorHAnsi"/>
          <w:sz w:val="22"/>
          <w:szCs w:val="22"/>
        </w:rPr>
        <w:t>Programu</w:t>
      </w:r>
      <w:r w:rsidR="002472A6">
        <w:rPr>
          <w:rFonts w:asciiTheme="minorHAnsi" w:hAnsiTheme="minorHAnsi" w:cstheme="minorHAnsi"/>
          <w:sz w:val="22"/>
          <w:szCs w:val="22"/>
        </w:rPr>
        <w:t xml:space="preserve"> specifikovaném v předchozím odstavci, který je tak </w:t>
      </w:r>
      <w:r w:rsidR="009C045D">
        <w:rPr>
          <w:rFonts w:asciiTheme="minorHAnsi" w:hAnsiTheme="minorHAnsi" w:cstheme="minorHAnsi"/>
          <w:sz w:val="22"/>
          <w:szCs w:val="22"/>
        </w:rPr>
        <w:t xml:space="preserve">nedílnou </w:t>
      </w:r>
      <w:r w:rsidR="002472A6">
        <w:rPr>
          <w:rFonts w:asciiTheme="minorHAnsi" w:hAnsiTheme="minorHAnsi" w:cstheme="minorHAnsi"/>
          <w:sz w:val="22"/>
          <w:szCs w:val="22"/>
        </w:rPr>
        <w:t>součástí této smlouvy</w:t>
      </w:r>
      <w:r w:rsidR="007F6F0B" w:rsidRPr="004B35E8">
        <w:rPr>
          <w:rFonts w:asciiTheme="minorHAnsi" w:eastAsia="Calibri" w:hAnsiTheme="minorHAnsi" w:cstheme="minorHAnsi"/>
          <w:spacing w:val="-2"/>
          <w:sz w:val="22"/>
          <w:szCs w:val="22"/>
        </w:rPr>
        <w:t>.</w:t>
      </w:r>
    </w:p>
    <w:p w14:paraId="342CD17D" w14:textId="59F2DABE" w:rsidR="00032A82" w:rsidRPr="004B35E8" w:rsidRDefault="00CB3015" w:rsidP="00032A82">
      <w:pPr>
        <w:numPr>
          <w:ilvl w:val="0"/>
          <w:numId w:val="31"/>
        </w:numPr>
        <w:spacing w:after="0"/>
        <w:ind w:left="426" w:hanging="426"/>
        <w:rPr>
          <w:rFonts w:asciiTheme="minorHAnsi" w:hAnsiTheme="minorHAnsi" w:cstheme="minorHAnsi"/>
          <w:sz w:val="22"/>
          <w:szCs w:val="22"/>
        </w:rPr>
      </w:pPr>
      <w:r w:rsidRPr="004B35E8">
        <w:rPr>
          <w:rFonts w:asciiTheme="minorHAnsi" w:eastAsia="Calibri" w:hAnsiTheme="minorHAnsi" w:cstheme="minorHAnsi"/>
          <w:spacing w:val="-2"/>
          <w:sz w:val="22"/>
          <w:szCs w:val="22"/>
        </w:rPr>
        <w:t xml:space="preserve">Tato smlouva je pak uzavírána jako veřejnoprávní ve smyslu ust. § 10a odst. 5 </w:t>
      </w:r>
      <w:r w:rsidRPr="004B35E8">
        <w:rPr>
          <w:rFonts w:asciiTheme="minorHAnsi" w:hAnsiTheme="minorHAnsi" w:cstheme="minorHAnsi"/>
          <w:sz w:val="22"/>
          <w:szCs w:val="22"/>
        </w:rPr>
        <w:t xml:space="preserve">zákona č. 250/2000 Sb., o rozpočtových pravidlech územních rozpočtů, ve znění pozdějších předpisů, </w:t>
      </w:r>
      <w:r w:rsidR="00632E3C" w:rsidRPr="004B35E8">
        <w:rPr>
          <w:rFonts w:asciiTheme="minorHAnsi" w:hAnsiTheme="minorHAnsi" w:cstheme="minorHAnsi"/>
          <w:sz w:val="22"/>
          <w:szCs w:val="22"/>
        </w:rPr>
        <w:t xml:space="preserve">ve spojení s ust. § 159 a násl. zákona č. 500/2004 Sb., správní řád, ve znění pozdějších předpisů, </w:t>
      </w:r>
      <w:r w:rsidRPr="004B35E8">
        <w:rPr>
          <w:rFonts w:asciiTheme="minorHAnsi" w:hAnsiTheme="minorHAnsi" w:cstheme="minorHAnsi"/>
          <w:sz w:val="22"/>
          <w:szCs w:val="22"/>
        </w:rPr>
        <w:t xml:space="preserve">a to na základě žádosti Příjemce </w:t>
      </w:r>
      <w:r w:rsidR="00632E3C" w:rsidRPr="004B35E8">
        <w:rPr>
          <w:rFonts w:asciiTheme="minorHAnsi" w:hAnsiTheme="minorHAnsi" w:cstheme="minorHAnsi"/>
          <w:sz w:val="22"/>
          <w:szCs w:val="22"/>
        </w:rPr>
        <w:t xml:space="preserve">o poskytnutí návratné finanční výpomoci </w:t>
      </w:r>
      <w:r w:rsidRPr="004B35E8">
        <w:rPr>
          <w:rFonts w:asciiTheme="minorHAnsi" w:hAnsiTheme="minorHAnsi" w:cstheme="minorHAnsi"/>
          <w:sz w:val="22"/>
          <w:szCs w:val="22"/>
        </w:rPr>
        <w:t xml:space="preserve">ze dne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0052142B">
        <w:rPr>
          <w:rFonts w:asciiTheme="minorHAnsi" w:hAnsiTheme="minorHAnsi" w:cstheme="minorHAnsi"/>
          <w:sz w:val="22"/>
          <w:szCs w:val="22"/>
        </w:rPr>
        <w:t>, podané v rámci realizace Programu</w:t>
      </w:r>
      <w:r w:rsidRPr="004B35E8">
        <w:rPr>
          <w:rFonts w:asciiTheme="minorHAnsi" w:hAnsiTheme="minorHAnsi" w:cstheme="minorHAnsi"/>
          <w:sz w:val="22"/>
          <w:szCs w:val="22"/>
        </w:rPr>
        <w:t>.</w:t>
      </w:r>
    </w:p>
    <w:p w14:paraId="7083308E" w14:textId="652B8F56" w:rsidR="00D332BE" w:rsidRPr="004B35E8" w:rsidRDefault="00CE47BE" w:rsidP="00D332BE">
      <w:pPr>
        <w:numPr>
          <w:ilvl w:val="0"/>
          <w:numId w:val="31"/>
        </w:numPr>
        <w:spacing w:after="0"/>
        <w:ind w:left="426" w:hanging="426"/>
        <w:rPr>
          <w:rFonts w:asciiTheme="minorHAnsi" w:hAnsiTheme="minorHAnsi" w:cstheme="minorHAnsi"/>
          <w:sz w:val="22"/>
          <w:szCs w:val="22"/>
        </w:rPr>
      </w:pPr>
      <w:r w:rsidRPr="004B35E8">
        <w:rPr>
          <w:rFonts w:asciiTheme="minorHAnsi" w:hAnsiTheme="minorHAnsi" w:cstheme="minorHAnsi"/>
          <w:sz w:val="22"/>
          <w:szCs w:val="22"/>
        </w:rPr>
        <w:t>Návratná finanční výpomoc dle této smlouvy (dále jen „NFV“) je ve smyslu zákona č. 320/2001 Sb., o finanční kontrole ve veřejné správě a o změně některých zákonů (zákon o finanční kontrole), ve znění pozdějších předpisů, návratnou finanční výpomocí a vztahují se na ni ustanovení tohoto zákona.</w:t>
      </w:r>
      <w:r w:rsidR="00294B73" w:rsidRPr="004B35E8">
        <w:rPr>
          <w:rFonts w:asciiTheme="minorHAnsi" w:hAnsiTheme="minorHAnsi" w:cstheme="minorHAnsi"/>
          <w:sz w:val="22"/>
          <w:szCs w:val="22"/>
        </w:rPr>
        <w:t xml:space="preserve"> Příjemce tak bere na vědomí, že neoprávněné </w:t>
      </w:r>
      <w:r w:rsidR="00032A82" w:rsidRPr="004B35E8">
        <w:rPr>
          <w:rFonts w:asciiTheme="minorHAnsi" w:hAnsiTheme="minorHAnsi" w:cstheme="minorHAnsi"/>
          <w:sz w:val="22"/>
          <w:szCs w:val="22"/>
        </w:rPr>
        <w:t xml:space="preserve">použití nebo zadržení peněžních prostředků poskytnutých </w:t>
      </w:r>
      <w:r w:rsidR="00CD33DE">
        <w:rPr>
          <w:rFonts w:asciiTheme="minorHAnsi" w:hAnsiTheme="minorHAnsi" w:cstheme="minorHAnsi"/>
          <w:sz w:val="22"/>
          <w:szCs w:val="22"/>
        </w:rPr>
        <w:t xml:space="preserve">jako </w:t>
      </w:r>
      <w:r w:rsidR="00032A82" w:rsidRPr="004B35E8">
        <w:rPr>
          <w:rFonts w:asciiTheme="minorHAnsi" w:hAnsiTheme="minorHAnsi" w:cstheme="minorHAnsi"/>
          <w:sz w:val="22"/>
          <w:szCs w:val="22"/>
        </w:rPr>
        <w:t xml:space="preserve">návratná finanční výpomoc </w:t>
      </w:r>
      <w:r w:rsidR="00294B73" w:rsidRPr="004B35E8">
        <w:rPr>
          <w:rFonts w:asciiTheme="minorHAnsi" w:hAnsiTheme="minorHAnsi" w:cstheme="minorHAnsi"/>
          <w:sz w:val="22"/>
          <w:szCs w:val="22"/>
        </w:rPr>
        <w:t>je porušením rozpočtové kázně dle zákona č. 250/2000 Sb</w:t>
      </w:r>
      <w:r w:rsidR="00526034">
        <w:rPr>
          <w:rFonts w:asciiTheme="minorHAnsi" w:hAnsiTheme="minorHAnsi" w:cstheme="minorHAnsi"/>
          <w:sz w:val="22"/>
          <w:szCs w:val="22"/>
        </w:rPr>
        <w:t>.</w:t>
      </w:r>
      <w:r w:rsidR="00294B73" w:rsidRPr="004B35E8">
        <w:rPr>
          <w:rFonts w:asciiTheme="minorHAnsi" w:hAnsiTheme="minorHAnsi" w:cstheme="minorHAnsi"/>
          <w:sz w:val="22"/>
          <w:szCs w:val="22"/>
        </w:rPr>
        <w:t>; v případě porušení rozpočtové kázně bude postupováno dle uvedeného zákona.</w:t>
      </w:r>
    </w:p>
    <w:p w14:paraId="34F32B3D" w14:textId="77777777" w:rsidR="00077637" w:rsidRPr="004B35E8" w:rsidRDefault="00077637" w:rsidP="00C97E74">
      <w:pPr>
        <w:pStyle w:val="Nadpisparagrafu"/>
        <w:spacing w:before="0" w:after="0"/>
        <w:ind w:left="426" w:hanging="426"/>
        <w:rPr>
          <w:rFonts w:asciiTheme="minorHAnsi" w:hAnsiTheme="minorHAnsi" w:cstheme="minorHAnsi"/>
          <w:sz w:val="22"/>
          <w:szCs w:val="22"/>
        </w:rPr>
      </w:pPr>
    </w:p>
    <w:p w14:paraId="6FCE961A" w14:textId="77777777" w:rsidR="000F05C2" w:rsidRDefault="000F05C2" w:rsidP="00A71B73">
      <w:pPr>
        <w:pStyle w:val="Nadpisparagrafu"/>
        <w:spacing w:before="0" w:after="0"/>
        <w:ind w:left="426" w:hanging="426"/>
        <w:rPr>
          <w:rFonts w:asciiTheme="minorHAnsi" w:hAnsiTheme="minorHAnsi" w:cstheme="minorHAnsi"/>
          <w:sz w:val="22"/>
          <w:szCs w:val="22"/>
        </w:rPr>
      </w:pPr>
      <w:r w:rsidRPr="004B35E8">
        <w:rPr>
          <w:rFonts w:asciiTheme="minorHAnsi" w:hAnsiTheme="minorHAnsi" w:cstheme="minorHAnsi"/>
          <w:sz w:val="22"/>
          <w:szCs w:val="22"/>
        </w:rPr>
        <w:t>čl. 2</w:t>
      </w:r>
    </w:p>
    <w:p w14:paraId="454693C8" w14:textId="3FA02F9B" w:rsidR="00E11FEF" w:rsidRPr="004B35E8" w:rsidRDefault="00E11FEF" w:rsidP="00A71B73">
      <w:pPr>
        <w:pStyle w:val="Nadpisparagrafu"/>
        <w:spacing w:before="0" w:after="0"/>
        <w:ind w:left="426" w:hanging="426"/>
        <w:rPr>
          <w:rFonts w:asciiTheme="minorHAnsi" w:hAnsiTheme="minorHAnsi" w:cstheme="minorHAnsi"/>
          <w:sz w:val="22"/>
          <w:szCs w:val="22"/>
        </w:rPr>
      </w:pPr>
      <w:r>
        <w:rPr>
          <w:rFonts w:asciiTheme="minorHAnsi" w:hAnsiTheme="minorHAnsi" w:cstheme="minorHAnsi"/>
          <w:sz w:val="22"/>
          <w:szCs w:val="22"/>
        </w:rPr>
        <w:t>Předmět smlouvy</w:t>
      </w:r>
    </w:p>
    <w:p w14:paraId="4D993200" w14:textId="265CE1B9" w:rsidR="009370F9" w:rsidRPr="00E14FB3" w:rsidRDefault="009370F9" w:rsidP="00724377">
      <w:pPr>
        <w:numPr>
          <w:ilvl w:val="0"/>
          <w:numId w:val="32"/>
        </w:numPr>
        <w:spacing w:after="0"/>
        <w:ind w:left="426" w:hanging="426"/>
        <w:rPr>
          <w:rFonts w:asciiTheme="minorHAnsi" w:hAnsiTheme="minorHAnsi" w:cstheme="minorHAnsi"/>
          <w:sz w:val="22"/>
          <w:szCs w:val="22"/>
        </w:rPr>
      </w:pPr>
      <w:r w:rsidRPr="00E14FB3">
        <w:rPr>
          <w:rFonts w:asciiTheme="minorHAnsi" w:hAnsiTheme="minorHAnsi" w:cstheme="minorHAnsi"/>
          <w:sz w:val="22"/>
          <w:szCs w:val="22"/>
        </w:rPr>
        <w:t xml:space="preserve">Předmětem této smlouvy je závazek Poskytovatele poskytnout Příjemci podle dále sjednaných podmínek </w:t>
      </w:r>
      <w:r w:rsidR="005455C2" w:rsidRPr="00E14FB3">
        <w:rPr>
          <w:rFonts w:asciiTheme="minorHAnsi" w:hAnsiTheme="minorHAnsi" w:cstheme="minorHAnsi"/>
          <w:sz w:val="22"/>
          <w:szCs w:val="22"/>
        </w:rPr>
        <w:t xml:space="preserve">bezúročnou </w:t>
      </w:r>
      <w:r w:rsidRPr="00E14FB3">
        <w:rPr>
          <w:rFonts w:asciiTheme="minorHAnsi" w:hAnsiTheme="minorHAnsi" w:cstheme="minorHAnsi"/>
          <w:sz w:val="22"/>
          <w:szCs w:val="22"/>
        </w:rPr>
        <w:t xml:space="preserve">účelově určenou NFV </w:t>
      </w:r>
      <w:r w:rsidR="00952339" w:rsidRPr="00E14FB3">
        <w:rPr>
          <w:rFonts w:asciiTheme="minorHAnsi" w:hAnsiTheme="minorHAnsi" w:cstheme="minorHAnsi"/>
          <w:sz w:val="22"/>
          <w:szCs w:val="22"/>
        </w:rPr>
        <w:t xml:space="preserve">na pořízení moderního zdroje tepla splňujícího podmínky 117. výzvy Operačního programu životní prostředí v rámci specifického cíle 2.1 </w:t>
      </w:r>
      <w:r w:rsidR="00E14FB3" w:rsidRPr="00E14FB3">
        <w:rPr>
          <w:rFonts w:asciiTheme="minorHAnsi" w:hAnsiTheme="minorHAnsi" w:cstheme="minorHAnsi"/>
          <w:sz w:val="22"/>
          <w:szCs w:val="22"/>
        </w:rPr>
        <w:t xml:space="preserve">v domácnostech </w:t>
      </w:r>
      <w:r w:rsidR="00E14FB3" w:rsidRPr="00E14FB3">
        <w:rPr>
          <w:rFonts w:asciiTheme="minorHAnsi" w:hAnsiTheme="minorHAnsi" w:cstheme="minorHAnsi"/>
          <w:sz w:val="22"/>
          <w:szCs w:val="22"/>
        </w:rPr>
        <w:lastRenderedPageBreak/>
        <w:t>Karlovarského,</w:t>
      </w:r>
      <w:r w:rsidR="00E14FB3">
        <w:rPr>
          <w:rFonts w:asciiTheme="minorHAnsi" w:hAnsiTheme="minorHAnsi" w:cstheme="minorHAnsi"/>
          <w:sz w:val="22"/>
          <w:szCs w:val="22"/>
        </w:rPr>
        <w:t xml:space="preserve"> </w:t>
      </w:r>
      <w:r w:rsidR="00E14FB3" w:rsidRPr="00E14FB3">
        <w:rPr>
          <w:rFonts w:asciiTheme="minorHAnsi" w:hAnsiTheme="minorHAnsi" w:cstheme="minorHAnsi"/>
          <w:sz w:val="22"/>
          <w:szCs w:val="22"/>
        </w:rPr>
        <w:t>Moravskoslezského a Ústeckého kraje</w:t>
      </w:r>
      <w:r w:rsidR="00E14FB3">
        <w:rPr>
          <w:rFonts w:asciiTheme="minorHAnsi" w:hAnsiTheme="minorHAnsi" w:cstheme="minorHAnsi"/>
          <w:sz w:val="22"/>
          <w:szCs w:val="22"/>
        </w:rPr>
        <w:t>,</w:t>
      </w:r>
      <w:r w:rsidR="00E14FB3" w:rsidRPr="00E14FB3">
        <w:rPr>
          <w:rFonts w:asciiTheme="minorHAnsi" w:hAnsiTheme="minorHAnsi" w:cstheme="minorHAnsi"/>
          <w:sz w:val="22"/>
          <w:szCs w:val="22"/>
        </w:rPr>
        <w:t xml:space="preserve"> </w:t>
      </w:r>
      <w:r w:rsidRPr="00E14FB3">
        <w:rPr>
          <w:rFonts w:asciiTheme="minorHAnsi" w:hAnsiTheme="minorHAnsi" w:cstheme="minorHAnsi"/>
          <w:sz w:val="22"/>
          <w:szCs w:val="22"/>
        </w:rPr>
        <w:t>a závazek Příjemce tuto NFV přijmout a užít v</w:t>
      </w:r>
      <w:r w:rsidR="00E14FB3">
        <w:rPr>
          <w:rFonts w:asciiTheme="minorHAnsi" w:hAnsiTheme="minorHAnsi" w:cstheme="minorHAnsi"/>
          <w:sz w:val="22"/>
          <w:szCs w:val="22"/>
        </w:rPr>
        <w:t> </w:t>
      </w:r>
      <w:r w:rsidRPr="00E14FB3">
        <w:rPr>
          <w:rFonts w:asciiTheme="minorHAnsi" w:hAnsiTheme="minorHAnsi" w:cstheme="minorHAnsi"/>
          <w:sz w:val="22"/>
          <w:szCs w:val="22"/>
        </w:rPr>
        <w:t xml:space="preserve">souladu s jejím účelovým určením a za podmínek stanovených touto smlouvou, </w:t>
      </w:r>
      <w:r w:rsidR="0054059A" w:rsidRPr="00E14FB3">
        <w:rPr>
          <w:rFonts w:asciiTheme="minorHAnsi" w:hAnsiTheme="minorHAnsi" w:cstheme="minorHAnsi"/>
          <w:sz w:val="22"/>
          <w:szCs w:val="22"/>
        </w:rPr>
        <w:t>Programem a Výzvou (tj. V</w:t>
      </w:r>
      <w:r w:rsidR="0054059A" w:rsidRPr="00E14FB3">
        <w:rPr>
          <w:rFonts w:asciiTheme="minorHAnsi" w:hAnsiTheme="minorHAnsi" w:cstheme="minorHAnsi"/>
          <w:bCs/>
          <w:sz w:val="22"/>
          <w:szCs w:val="22"/>
        </w:rPr>
        <w:t>ýzva č. 1/2019 k předkládání žádostí o poskytnutí podpory v rámci programu na podporu výměny nevyhovujících kotlů na pevná paliva v domácnostech, úspor energie a dalších adaptačních či mitigačních opatření ve vztahu ke změně klimatu v obcích Karlovarského, Moravskoslezského a Ústeckého kraje</w:t>
      </w:r>
      <w:r w:rsidR="0054059A" w:rsidRPr="00E14FB3">
        <w:rPr>
          <w:rFonts w:asciiTheme="minorHAnsi" w:hAnsiTheme="minorHAnsi" w:cstheme="minorHAnsi"/>
          <w:sz w:val="22"/>
          <w:szCs w:val="22"/>
        </w:rPr>
        <w:t xml:space="preserve">), </w:t>
      </w:r>
      <w:r w:rsidRPr="00E14FB3">
        <w:rPr>
          <w:rFonts w:asciiTheme="minorHAnsi" w:hAnsiTheme="minorHAnsi" w:cstheme="minorHAnsi"/>
          <w:sz w:val="22"/>
          <w:szCs w:val="22"/>
        </w:rPr>
        <w:t xml:space="preserve">a dle těchto ji rovněž Poskytovateli </w:t>
      </w:r>
      <w:r w:rsidR="005455C2" w:rsidRPr="00E14FB3">
        <w:rPr>
          <w:rFonts w:asciiTheme="minorHAnsi" w:hAnsiTheme="minorHAnsi" w:cstheme="minorHAnsi"/>
          <w:sz w:val="22"/>
          <w:szCs w:val="22"/>
        </w:rPr>
        <w:t xml:space="preserve">ve sjednané lhůtě </w:t>
      </w:r>
      <w:r w:rsidRPr="00E14FB3">
        <w:rPr>
          <w:rFonts w:asciiTheme="minorHAnsi" w:hAnsiTheme="minorHAnsi" w:cstheme="minorHAnsi"/>
          <w:sz w:val="22"/>
          <w:szCs w:val="22"/>
        </w:rPr>
        <w:t>vrátit.</w:t>
      </w:r>
    </w:p>
    <w:p w14:paraId="0EBBC76F" w14:textId="5B75587C" w:rsidR="007F6F0B" w:rsidRPr="004B35E8" w:rsidRDefault="007F6F0B" w:rsidP="00A52BC2">
      <w:pPr>
        <w:numPr>
          <w:ilvl w:val="0"/>
          <w:numId w:val="32"/>
        </w:numPr>
        <w:spacing w:after="0"/>
        <w:ind w:left="426" w:hanging="426"/>
        <w:rPr>
          <w:rFonts w:asciiTheme="minorHAnsi" w:hAnsiTheme="minorHAnsi" w:cstheme="minorHAnsi"/>
          <w:sz w:val="22"/>
          <w:szCs w:val="22"/>
        </w:rPr>
      </w:pPr>
      <w:r w:rsidRPr="004B35E8">
        <w:rPr>
          <w:rFonts w:asciiTheme="minorHAnsi" w:hAnsiTheme="minorHAnsi" w:cstheme="minorHAnsi"/>
          <w:sz w:val="22"/>
          <w:szCs w:val="22"/>
        </w:rPr>
        <w:t xml:space="preserve">Příjemce prohlašuje, že se s obsahem </w:t>
      </w:r>
      <w:r w:rsidRPr="004B35E8">
        <w:rPr>
          <w:rFonts w:asciiTheme="minorHAnsi" w:eastAsia="Calibri" w:hAnsiTheme="minorHAnsi" w:cstheme="minorHAnsi"/>
          <w:spacing w:val="-2"/>
          <w:sz w:val="22"/>
          <w:szCs w:val="22"/>
        </w:rPr>
        <w:t xml:space="preserve">Programu, jakož i Výzvy specifikované shora podrobně seznámil, obsah těchto dokumentů je pro Příjemce určitý a srozumitelný, a zavazuje se těmito řídit a tyto dodržovat. Tyto dokumenty jsou pak </w:t>
      </w:r>
      <w:r w:rsidR="009C045D">
        <w:rPr>
          <w:rFonts w:asciiTheme="minorHAnsi" w:eastAsia="Calibri" w:hAnsiTheme="minorHAnsi" w:cstheme="minorHAnsi"/>
          <w:spacing w:val="-2"/>
          <w:sz w:val="22"/>
          <w:szCs w:val="22"/>
        </w:rPr>
        <w:t>rovněž</w:t>
      </w:r>
      <w:r w:rsidRPr="004B35E8">
        <w:rPr>
          <w:rFonts w:asciiTheme="minorHAnsi" w:eastAsia="Calibri" w:hAnsiTheme="minorHAnsi" w:cstheme="minorHAnsi"/>
          <w:spacing w:val="-2"/>
          <w:sz w:val="22"/>
          <w:szCs w:val="22"/>
        </w:rPr>
        <w:t xml:space="preserve"> nedílnou součástí této smlouvy.</w:t>
      </w:r>
    </w:p>
    <w:p w14:paraId="5D88034B" w14:textId="451CC2E9" w:rsidR="00D332BE" w:rsidRPr="004B35E8" w:rsidRDefault="00D332BE" w:rsidP="00003113">
      <w:pPr>
        <w:numPr>
          <w:ilvl w:val="0"/>
          <w:numId w:val="32"/>
        </w:numPr>
        <w:spacing w:after="0"/>
        <w:ind w:left="426" w:hanging="426"/>
        <w:rPr>
          <w:rFonts w:asciiTheme="minorHAnsi" w:hAnsiTheme="minorHAnsi" w:cstheme="minorHAnsi"/>
          <w:sz w:val="22"/>
          <w:szCs w:val="22"/>
        </w:rPr>
      </w:pPr>
      <w:r w:rsidRPr="004B35E8">
        <w:rPr>
          <w:rFonts w:asciiTheme="minorHAnsi" w:hAnsiTheme="minorHAnsi" w:cstheme="minorHAnsi"/>
          <w:sz w:val="22"/>
          <w:szCs w:val="22"/>
        </w:rPr>
        <w:t xml:space="preserve">Poskytování peněžních prostředků NFV dle této smlouvy je součástí projektu </w:t>
      </w:r>
      <w:r w:rsidR="00C76A13" w:rsidRPr="004B35E8">
        <w:rPr>
          <w:rFonts w:asciiTheme="minorHAnsi" w:hAnsiTheme="minorHAnsi" w:cstheme="minorHAnsi"/>
          <w:sz w:val="22"/>
          <w:szCs w:val="22"/>
        </w:rPr>
        <w:t>spolufinancovaném</w:t>
      </w:r>
      <w:r w:rsidRPr="004B35E8">
        <w:rPr>
          <w:rFonts w:asciiTheme="minorHAnsi" w:hAnsiTheme="minorHAnsi" w:cstheme="minorHAnsi"/>
          <w:sz w:val="22"/>
          <w:szCs w:val="22"/>
        </w:rPr>
        <w:t xml:space="preserve"> Státním fondem životního prostředí České republiky na základě rozhodnutí ministra životního prostředí</w:t>
      </w:r>
      <w:r w:rsidR="00C76A13" w:rsidRPr="004B35E8">
        <w:rPr>
          <w:rFonts w:asciiTheme="minorHAnsi" w:hAnsiTheme="minorHAnsi" w:cstheme="minorHAnsi"/>
          <w:sz w:val="22"/>
          <w:szCs w:val="22"/>
        </w:rPr>
        <w:t>, a to v rámci programu na podporu výměny nevyhovujících kotlů na pevná paliva v domácnostech, úspor energie a dalších adaptačních či mitigačních opatření ve vztahu ke změně klimatu v obcích Karlovarského, Moravskoslezského a Ústeckého kraje.</w:t>
      </w:r>
    </w:p>
    <w:p w14:paraId="6A2311CF" w14:textId="77777777" w:rsidR="00FA53E6" w:rsidRPr="004B35E8" w:rsidRDefault="00FA53E6" w:rsidP="00C97E74">
      <w:pPr>
        <w:spacing w:after="0"/>
        <w:ind w:left="426" w:hanging="426"/>
        <w:rPr>
          <w:rFonts w:asciiTheme="minorHAnsi" w:hAnsiTheme="minorHAnsi" w:cstheme="minorHAnsi"/>
          <w:spacing w:val="-2"/>
          <w:sz w:val="22"/>
          <w:szCs w:val="22"/>
        </w:rPr>
      </w:pPr>
    </w:p>
    <w:p w14:paraId="5F806F4B" w14:textId="77777777" w:rsidR="00860E37" w:rsidRDefault="00860E37" w:rsidP="00077637">
      <w:pPr>
        <w:pStyle w:val="Nadpisparagrafu"/>
        <w:spacing w:before="0" w:after="0"/>
        <w:rPr>
          <w:rFonts w:asciiTheme="minorHAnsi" w:hAnsiTheme="minorHAnsi" w:cstheme="minorHAnsi"/>
          <w:sz w:val="22"/>
          <w:szCs w:val="22"/>
        </w:rPr>
      </w:pPr>
      <w:r w:rsidRPr="004B35E8">
        <w:rPr>
          <w:rFonts w:asciiTheme="minorHAnsi" w:hAnsiTheme="minorHAnsi" w:cstheme="minorHAnsi"/>
          <w:sz w:val="22"/>
          <w:szCs w:val="22"/>
        </w:rPr>
        <w:t xml:space="preserve">čl. </w:t>
      </w:r>
      <w:r w:rsidR="00C27E73" w:rsidRPr="004B35E8">
        <w:rPr>
          <w:rFonts w:asciiTheme="minorHAnsi" w:hAnsiTheme="minorHAnsi" w:cstheme="minorHAnsi"/>
          <w:sz w:val="22"/>
          <w:szCs w:val="22"/>
        </w:rPr>
        <w:t>3</w:t>
      </w:r>
    </w:p>
    <w:p w14:paraId="7F4F1FE0" w14:textId="1986DB06" w:rsidR="00E11FEF" w:rsidRPr="004B35E8" w:rsidRDefault="00E11FEF" w:rsidP="00077637">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Poskytnutí NFV</w:t>
      </w:r>
    </w:p>
    <w:p w14:paraId="6DA8B192" w14:textId="3A36563E" w:rsidR="00381BAC" w:rsidRPr="004B35E8" w:rsidRDefault="00381BAC" w:rsidP="00381BAC">
      <w:pPr>
        <w:numPr>
          <w:ilvl w:val="0"/>
          <w:numId w:val="30"/>
        </w:numPr>
        <w:spacing w:after="0"/>
        <w:rPr>
          <w:rFonts w:asciiTheme="minorHAnsi" w:hAnsiTheme="minorHAnsi" w:cstheme="minorHAnsi"/>
          <w:spacing w:val="-2"/>
          <w:sz w:val="22"/>
          <w:szCs w:val="22"/>
        </w:rPr>
      </w:pPr>
      <w:r w:rsidRPr="004B35E8">
        <w:rPr>
          <w:rFonts w:asciiTheme="minorHAnsi" w:hAnsiTheme="minorHAnsi" w:cstheme="minorHAnsi"/>
          <w:sz w:val="22"/>
          <w:szCs w:val="22"/>
        </w:rPr>
        <w:t>Poskytovatel podle této smlouvy poskytne Příjemci bezúročnou NFV, účelově určenou k úhradě uznatelných (způsobilých) výdajů na pořízení předmětu podpory</w:t>
      </w:r>
      <w:r w:rsidR="003B1E79" w:rsidRPr="004B35E8">
        <w:rPr>
          <w:rFonts w:asciiTheme="minorHAnsi" w:hAnsiTheme="minorHAnsi" w:cstheme="minorHAnsi"/>
          <w:sz w:val="22"/>
          <w:szCs w:val="22"/>
        </w:rPr>
        <w:t xml:space="preserve"> Příjemcem</w:t>
      </w:r>
      <w:r w:rsidRPr="004B35E8">
        <w:rPr>
          <w:rFonts w:asciiTheme="minorHAnsi" w:hAnsiTheme="minorHAnsi" w:cstheme="minorHAnsi"/>
          <w:sz w:val="22"/>
          <w:szCs w:val="22"/>
        </w:rPr>
        <w:t xml:space="preserve">, a to </w:t>
      </w:r>
      <w:r w:rsidR="0039796B">
        <w:rPr>
          <w:rFonts w:asciiTheme="minorHAnsi" w:hAnsiTheme="minorHAnsi" w:cstheme="minorHAnsi"/>
          <w:sz w:val="22"/>
          <w:szCs w:val="22"/>
        </w:rPr>
        <w:t xml:space="preserve">až do </w:t>
      </w:r>
      <w:r w:rsidRPr="004B35E8">
        <w:rPr>
          <w:rFonts w:asciiTheme="minorHAnsi" w:hAnsiTheme="minorHAnsi" w:cstheme="minorHAnsi"/>
          <w:sz w:val="22"/>
          <w:szCs w:val="22"/>
        </w:rPr>
        <w:t>výš</w:t>
      </w:r>
      <w:r w:rsidR="0039796B">
        <w:rPr>
          <w:rFonts w:asciiTheme="minorHAnsi" w:hAnsiTheme="minorHAnsi" w:cstheme="minorHAnsi"/>
          <w:sz w:val="22"/>
          <w:szCs w:val="22"/>
        </w:rPr>
        <w:t>e</w:t>
      </w:r>
      <w:r w:rsidRPr="004B35E8">
        <w:rPr>
          <w:rFonts w:asciiTheme="minorHAnsi" w:hAnsiTheme="minorHAnsi" w:cstheme="minorHAnsi"/>
          <w:sz w:val="22"/>
          <w:szCs w:val="22"/>
        </w:rPr>
        <w:t xml:space="preserve"> NFV: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Pr="004B35E8">
        <w:rPr>
          <w:rFonts w:asciiTheme="minorHAnsi" w:hAnsiTheme="minorHAnsi" w:cstheme="minorHAnsi"/>
          <w:sz w:val="22"/>
          <w:szCs w:val="22"/>
        </w:rPr>
        <w:t xml:space="preserve">,- Kč (slovy: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Pr="004B35E8">
        <w:rPr>
          <w:rFonts w:asciiTheme="minorHAnsi" w:hAnsiTheme="minorHAnsi" w:cstheme="minorHAnsi"/>
          <w:sz w:val="22"/>
          <w:szCs w:val="22"/>
        </w:rPr>
        <w:t>-korun-českých).</w:t>
      </w:r>
      <w:r w:rsidR="0039796B">
        <w:rPr>
          <w:rFonts w:asciiTheme="minorHAnsi" w:hAnsiTheme="minorHAnsi" w:cstheme="minorHAnsi"/>
          <w:sz w:val="22"/>
          <w:szCs w:val="22"/>
        </w:rPr>
        <w:t xml:space="preserve"> Konkrétní výše NFV pak bude stanovena postupem dle odst. 9 tohoto článku.</w:t>
      </w:r>
    </w:p>
    <w:p w14:paraId="3D8CF441" w14:textId="2C45B137" w:rsidR="005712E0" w:rsidRPr="004B35E8" w:rsidRDefault="005712E0" w:rsidP="00381BAC">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rPr>
        <w:t>NFV je určena výhradně k z</w:t>
      </w:r>
      <w:r w:rsidR="00381BAC" w:rsidRPr="004B35E8">
        <w:rPr>
          <w:rFonts w:asciiTheme="minorHAnsi" w:hAnsiTheme="minorHAnsi" w:cstheme="minorHAnsi"/>
          <w:sz w:val="22"/>
          <w:szCs w:val="22"/>
        </w:rPr>
        <w:t>ajištění předfinancování výměn</w:t>
      </w:r>
      <w:r w:rsidRPr="004B35E8">
        <w:rPr>
          <w:rFonts w:asciiTheme="minorHAnsi" w:hAnsiTheme="minorHAnsi" w:cstheme="minorHAnsi"/>
          <w:sz w:val="22"/>
          <w:szCs w:val="22"/>
        </w:rPr>
        <w:t>y nevyhovujícího</w:t>
      </w:r>
      <w:r w:rsidR="00381BAC" w:rsidRPr="004B35E8">
        <w:rPr>
          <w:rFonts w:asciiTheme="minorHAnsi" w:hAnsiTheme="minorHAnsi" w:cstheme="minorHAnsi"/>
          <w:sz w:val="22"/>
          <w:szCs w:val="22"/>
        </w:rPr>
        <w:t xml:space="preserve"> kotl</w:t>
      </w:r>
      <w:r w:rsidRPr="004B35E8">
        <w:rPr>
          <w:rFonts w:asciiTheme="minorHAnsi" w:hAnsiTheme="minorHAnsi" w:cstheme="minorHAnsi"/>
          <w:sz w:val="22"/>
          <w:szCs w:val="22"/>
        </w:rPr>
        <w:t>e</w:t>
      </w:r>
      <w:r w:rsidR="00381BAC" w:rsidRPr="004B35E8">
        <w:rPr>
          <w:rFonts w:asciiTheme="minorHAnsi" w:hAnsiTheme="minorHAnsi" w:cstheme="minorHAnsi"/>
          <w:sz w:val="22"/>
          <w:szCs w:val="22"/>
        </w:rPr>
        <w:t xml:space="preserve"> na pevná paliva za moderní zdroj tepla splňující podmínky </w:t>
      </w:r>
      <w:r w:rsidR="004B2104">
        <w:rPr>
          <w:rFonts w:asciiTheme="minorHAnsi" w:hAnsiTheme="minorHAnsi" w:cstheme="minorHAnsi"/>
          <w:sz w:val="22"/>
          <w:szCs w:val="22"/>
        </w:rPr>
        <w:t>117. výzvy Operačního programu ž</w:t>
      </w:r>
      <w:r w:rsidR="00381BAC" w:rsidRPr="004B35E8">
        <w:rPr>
          <w:rFonts w:asciiTheme="minorHAnsi" w:hAnsiTheme="minorHAnsi" w:cstheme="minorHAnsi"/>
          <w:sz w:val="22"/>
          <w:szCs w:val="22"/>
        </w:rPr>
        <w:t xml:space="preserve">ivotní prostředí </w:t>
      </w:r>
      <w:r w:rsidR="00A54DEB">
        <w:rPr>
          <w:rFonts w:asciiTheme="minorHAnsi" w:hAnsiTheme="minorHAnsi" w:cstheme="minorHAnsi"/>
          <w:sz w:val="22"/>
          <w:szCs w:val="22"/>
        </w:rPr>
        <w:t xml:space="preserve">(OPŽP) </w:t>
      </w:r>
      <w:r w:rsidR="00381BAC" w:rsidRPr="004B35E8">
        <w:rPr>
          <w:rFonts w:asciiTheme="minorHAnsi" w:hAnsiTheme="minorHAnsi" w:cstheme="minorHAnsi"/>
          <w:sz w:val="22"/>
          <w:szCs w:val="22"/>
        </w:rPr>
        <w:t>v rámci specifického cíle 2.1 v domácnostech Karlovarského, Moravskoslezského a Ústeckého kraje</w:t>
      </w:r>
      <w:r w:rsidR="006A485D" w:rsidRPr="004B35E8">
        <w:rPr>
          <w:rFonts w:asciiTheme="minorHAnsi" w:hAnsiTheme="minorHAnsi" w:cstheme="minorHAnsi"/>
          <w:sz w:val="22"/>
          <w:szCs w:val="22"/>
        </w:rPr>
        <w:t xml:space="preserve">, a to pro tuto nemovitost </w:t>
      </w:r>
      <w:r w:rsidR="00734BA9" w:rsidRPr="004B35E8">
        <w:rPr>
          <w:rFonts w:asciiTheme="minorHAnsi" w:hAnsiTheme="minorHAnsi" w:cstheme="minorHAnsi"/>
          <w:sz w:val="22"/>
          <w:szCs w:val="22"/>
        </w:rPr>
        <w:t xml:space="preserve">– </w:t>
      </w:r>
      <w:r w:rsidR="006A485D" w:rsidRPr="004B35E8">
        <w:rPr>
          <w:rFonts w:asciiTheme="minorHAnsi" w:hAnsiTheme="minorHAnsi" w:cstheme="minorHAnsi"/>
          <w:sz w:val="22"/>
          <w:szCs w:val="22"/>
        </w:rPr>
        <w:t>rodinný dům</w:t>
      </w:r>
      <w:r w:rsidR="00734BA9" w:rsidRPr="004B35E8">
        <w:rPr>
          <w:rFonts w:asciiTheme="minorHAnsi" w:hAnsiTheme="minorHAnsi" w:cstheme="minorHAnsi"/>
          <w:sz w:val="22"/>
          <w:szCs w:val="22"/>
        </w:rPr>
        <w:t xml:space="preserve"> (místo výměny)</w:t>
      </w:r>
      <w:r w:rsidR="006A485D" w:rsidRPr="004B35E8">
        <w:rPr>
          <w:rFonts w:asciiTheme="minorHAnsi" w:hAnsiTheme="minorHAnsi" w:cstheme="minorHAnsi"/>
          <w:sz w:val="22"/>
          <w:szCs w:val="22"/>
        </w:rPr>
        <w:t>:</w:t>
      </w:r>
    </w:p>
    <w:p w14:paraId="6FEF4C22" w14:textId="1F91D30E" w:rsidR="006A485D" w:rsidRPr="004B35E8" w:rsidRDefault="000A2461" w:rsidP="000A2461">
      <w:pPr>
        <w:pStyle w:val="Odstavecseseznamem"/>
        <w:numPr>
          <w:ilvl w:val="0"/>
          <w:numId w:val="42"/>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budova </w:t>
      </w:r>
      <w:r w:rsidR="006A485D" w:rsidRPr="004B35E8">
        <w:rPr>
          <w:rFonts w:asciiTheme="minorHAnsi" w:hAnsiTheme="minorHAnsi" w:cstheme="minorHAnsi"/>
          <w:spacing w:val="-2"/>
          <w:sz w:val="22"/>
          <w:szCs w:val="22"/>
        </w:rPr>
        <w:t xml:space="preserve">č.p.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Pr="004B35E8">
        <w:rPr>
          <w:rFonts w:asciiTheme="minorHAnsi" w:hAnsiTheme="minorHAnsi" w:cstheme="minorHAnsi"/>
          <w:sz w:val="22"/>
          <w:szCs w:val="22"/>
        </w:rPr>
        <w:t xml:space="preserve"> </w:t>
      </w:r>
      <w:r w:rsidR="006A485D" w:rsidRPr="004B35E8">
        <w:rPr>
          <w:rFonts w:asciiTheme="minorHAnsi" w:hAnsiTheme="minorHAnsi" w:cstheme="minorHAnsi"/>
          <w:spacing w:val="-2"/>
          <w:sz w:val="22"/>
          <w:szCs w:val="22"/>
        </w:rPr>
        <w:t xml:space="preserve">pro část obce </w:t>
      </w:r>
      <w:r w:rsidRPr="004B35E8">
        <w:rPr>
          <w:rFonts w:asciiTheme="minorHAnsi" w:hAnsiTheme="minorHAnsi" w:cstheme="minorHAnsi"/>
          <w:sz w:val="22"/>
          <w:szCs w:val="22"/>
        </w:rPr>
        <w:t>Mokré Lazce</w:t>
      </w:r>
      <w:r w:rsidR="00734BA9" w:rsidRPr="004B35E8">
        <w:rPr>
          <w:rFonts w:asciiTheme="minorHAnsi" w:hAnsiTheme="minorHAnsi" w:cstheme="minorHAnsi"/>
          <w:sz w:val="22"/>
          <w:szCs w:val="22"/>
        </w:rPr>
        <w:t xml:space="preserve"> (na adrese: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00734BA9" w:rsidRPr="004B35E8">
        <w:rPr>
          <w:rFonts w:asciiTheme="minorHAnsi" w:hAnsiTheme="minorHAnsi" w:cstheme="minorHAnsi"/>
          <w:sz w:val="22"/>
          <w:szCs w:val="22"/>
        </w:rPr>
        <w:t>)</w:t>
      </w:r>
      <w:r w:rsidR="006A485D" w:rsidRPr="004B35E8">
        <w:rPr>
          <w:rFonts w:asciiTheme="minorHAnsi" w:hAnsiTheme="minorHAnsi" w:cstheme="minorHAnsi"/>
          <w:spacing w:val="-2"/>
          <w:sz w:val="22"/>
          <w:szCs w:val="22"/>
        </w:rPr>
        <w:t>, způsob využití rodinný dům</w:t>
      </w:r>
      <w:r w:rsidRPr="004B35E8">
        <w:rPr>
          <w:rFonts w:asciiTheme="minorHAnsi" w:hAnsiTheme="minorHAnsi" w:cstheme="minorHAnsi"/>
          <w:spacing w:val="-2"/>
          <w:sz w:val="22"/>
          <w:szCs w:val="22"/>
        </w:rPr>
        <w:t xml:space="preserve">, jež je součástí </w:t>
      </w:r>
      <w:r w:rsidR="006A485D" w:rsidRPr="004B35E8">
        <w:rPr>
          <w:rFonts w:asciiTheme="minorHAnsi" w:hAnsiTheme="minorHAnsi" w:cstheme="minorHAnsi"/>
          <w:spacing w:val="-2"/>
          <w:sz w:val="22"/>
          <w:szCs w:val="22"/>
        </w:rPr>
        <w:t>pozemk</w:t>
      </w:r>
      <w:r w:rsidRPr="004B35E8">
        <w:rPr>
          <w:rFonts w:asciiTheme="minorHAnsi" w:hAnsiTheme="minorHAnsi" w:cstheme="minorHAnsi"/>
          <w:spacing w:val="-2"/>
          <w:sz w:val="22"/>
          <w:szCs w:val="22"/>
        </w:rPr>
        <w:t>u</w:t>
      </w:r>
      <w:r w:rsidR="006A485D" w:rsidRPr="004B35E8">
        <w:rPr>
          <w:rFonts w:asciiTheme="minorHAnsi" w:hAnsiTheme="minorHAnsi" w:cstheme="minorHAnsi"/>
          <w:spacing w:val="-2"/>
          <w:sz w:val="22"/>
          <w:szCs w:val="22"/>
        </w:rPr>
        <w:t xml:space="preserve"> parc.č.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006A485D" w:rsidRPr="004B35E8">
        <w:rPr>
          <w:rFonts w:asciiTheme="minorHAnsi" w:hAnsiTheme="minorHAnsi" w:cstheme="minorHAnsi"/>
          <w:spacing w:val="-2"/>
          <w:sz w:val="22"/>
          <w:szCs w:val="22"/>
        </w:rPr>
        <w:t xml:space="preserve">, druh pozemku zastavěná plocha a nádvoří, </w:t>
      </w:r>
      <w:r w:rsidRPr="004B35E8">
        <w:rPr>
          <w:rFonts w:asciiTheme="minorHAnsi" w:hAnsiTheme="minorHAnsi" w:cstheme="minorHAnsi"/>
          <w:spacing w:val="-2"/>
          <w:sz w:val="22"/>
          <w:szCs w:val="22"/>
        </w:rPr>
        <w:t xml:space="preserve">zapsán v katastru nemovitostí vedeném Katastrálním úřadem pro Moravskoslezský kraj, Katastrálním pracovištěm </w:t>
      </w:r>
      <w:r w:rsidRPr="004B35E8">
        <w:rPr>
          <w:rFonts w:asciiTheme="minorHAnsi" w:hAnsiTheme="minorHAnsi" w:cstheme="minorHAnsi"/>
          <w:sz w:val="22"/>
          <w:szCs w:val="22"/>
        </w:rPr>
        <w:t>Opava</w:t>
      </w:r>
      <w:r w:rsidRPr="004B35E8">
        <w:rPr>
          <w:rFonts w:asciiTheme="minorHAnsi" w:hAnsiTheme="minorHAnsi" w:cstheme="minorHAnsi"/>
          <w:spacing w:val="-2"/>
          <w:sz w:val="22"/>
          <w:szCs w:val="22"/>
        </w:rPr>
        <w:t xml:space="preserve">, na LV č.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Pr="004B35E8">
        <w:rPr>
          <w:rFonts w:asciiTheme="minorHAnsi" w:hAnsiTheme="minorHAnsi" w:cstheme="minorHAnsi"/>
          <w:sz w:val="22"/>
          <w:szCs w:val="22"/>
        </w:rPr>
        <w:t xml:space="preserve"> </w:t>
      </w:r>
      <w:r w:rsidRPr="004B35E8">
        <w:rPr>
          <w:rFonts w:asciiTheme="minorHAnsi" w:hAnsiTheme="minorHAnsi" w:cstheme="minorHAnsi"/>
          <w:spacing w:val="-2"/>
          <w:sz w:val="22"/>
          <w:szCs w:val="22"/>
        </w:rPr>
        <w:t>pro okres Opava, obec Mokré Lazce a k.ú. Mokré Lazce.</w:t>
      </w:r>
    </w:p>
    <w:p w14:paraId="214DB746" w14:textId="754EF83A" w:rsidR="00FD2BDB" w:rsidRPr="004B35E8" w:rsidRDefault="00BA17BE" w:rsidP="00381BAC">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Předmětem podpory </w:t>
      </w:r>
      <w:r w:rsidR="004C2C54">
        <w:rPr>
          <w:rFonts w:asciiTheme="minorHAnsi" w:hAnsiTheme="minorHAnsi" w:cstheme="minorHAnsi"/>
          <w:spacing w:val="-2"/>
          <w:sz w:val="22"/>
          <w:szCs w:val="22"/>
        </w:rPr>
        <w:t xml:space="preserve">(novým </w:t>
      </w:r>
      <w:r w:rsidR="004C2C54" w:rsidRPr="004B35E8">
        <w:rPr>
          <w:rFonts w:asciiTheme="minorHAnsi" w:hAnsiTheme="minorHAnsi" w:cstheme="minorHAnsi"/>
          <w:sz w:val="22"/>
          <w:szCs w:val="22"/>
        </w:rPr>
        <w:t>moderní</w:t>
      </w:r>
      <w:r w:rsidR="004C2C54">
        <w:rPr>
          <w:rFonts w:asciiTheme="minorHAnsi" w:hAnsiTheme="minorHAnsi" w:cstheme="minorHAnsi"/>
          <w:sz w:val="22"/>
          <w:szCs w:val="22"/>
        </w:rPr>
        <w:t>m</w:t>
      </w:r>
      <w:r w:rsidR="004C2C54" w:rsidRPr="004B35E8">
        <w:rPr>
          <w:rFonts w:asciiTheme="minorHAnsi" w:hAnsiTheme="minorHAnsi" w:cstheme="minorHAnsi"/>
          <w:sz w:val="22"/>
          <w:szCs w:val="22"/>
        </w:rPr>
        <w:t xml:space="preserve"> zdroj</w:t>
      </w:r>
      <w:r w:rsidR="004C2C54">
        <w:rPr>
          <w:rFonts w:asciiTheme="minorHAnsi" w:hAnsiTheme="minorHAnsi" w:cstheme="minorHAnsi"/>
          <w:sz w:val="22"/>
          <w:szCs w:val="22"/>
        </w:rPr>
        <w:t>em</w:t>
      </w:r>
      <w:r w:rsidR="004C2C54" w:rsidRPr="004B35E8">
        <w:rPr>
          <w:rFonts w:asciiTheme="minorHAnsi" w:hAnsiTheme="minorHAnsi" w:cstheme="minorHAnsi"/>
          <w:sz w:val="22"/>
          <w:szCs w:val="22"/>
        </w:rPr>
        <w:t xml:space="preserve"> tepla</w:t>
      </w:r>
      <w:r w:rsidR="004C2C54">
        <w:rPr>
          <w:rFonts w:asciiTheme="minorHAnsi" w:hAnsiTheme="minorHAnsi" w:cstheme="minorHAnsi"/>
          <w:sz w:val="22"/>
          <w:szCs w:val="22"/>
        </w:rPr>
        <w:t xml:space="preserve">) </w:t>
      </w:r>
      <w:r w:rsidRPr="004B35E8">
        <w:rPr>
          <w:rFonts w:asciiTheme="minorHAnsi" w:hAnsiTheme="minorHAnsi" w:cstheme="minorHAnsi"/>
          <w:spacing w:val="-2"/>
          <w:sz w:val="22"/>
          <w:szCs w:val="22"/>
        </w:rPr>
        <w:t xml:space="preserve">dle této smlouvy se pak rozumí: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Pr="004B35E8">
        <w:rPr>
          <w:rFonts w:asciiTheme="minorHAnsi" w:hAnsiTheme="minorHAnsi" w:cstheme="minorHAnsi"/>
          <w:sz w:val="22"/>
          <w:szCs w:val="22"/>
        </w:rPr>
        <w:t>.</w:t>
      </w:r>
    </w:p>
    <w:p w14:paraId="55E98210" w14:textId="5063DDF6" w:rsidR="009A74DC" w:rsidRPr="004B35E8" w:rsidRDefault="009A74DC" w:rsidP="00E50016">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rPr>
        <w:t xml:space="preserve">Uznatelnými (způsobilými) výdaji dle shora uvedeného se pak rozumí toliko způsobilé výdaje, </w:t>
      </w:r>
      <w:r w:rsidR="00B461B5" w:rsidRPr="004B35E8">
        <w:rPr>
          <w:rFonts w:asciiTheme="minorHAnsi" w:hAnsiTheme="minorHAnsi" w:cstheme="minorHAnsi"/>
          <w:sz w:val="22"/>
          <w:szCs w:val="22"/>
        </w:rPr>
        <w:t>tj. výdaje, jejichž užití je plně v souladu s ustanovením</w:t>
      </w:r>
      <w:r w:rsidR="00A54DEB">
        <w:rPr>
          <w:rFonts w:asciiTheme="minorHAnsi" w:hAnsiTheme="minorHAnsi" w:cstheme="minorHAnsi"/>
          <w:sz w:val="22"/>
          <w:szCs w:val="22"/>
        </w:rPr>
        <w:t>i</w:t>
      </w:r>
      <w:r w:rsidR="00B461B5" w:rsidRPr="004B35E8">
        <w:rPr>
          <w:rFonts w:asciiTheme="minorHAnsi" w:hAnsiTheme="minorHAnsi" w:cstheme="minorHAnsi"/>
          <w:sz w:val="22"/>
          <w:szCs w:val="22"/>
        </w:rPr>
        <w:t xml:space="preserve"> o účelovém vázání finančních prostředků dle § 7 odst. 5 zákona č. 383/2012 Sb., o podmínkách obchodování s povolenkami na emise skleníkových plynů, ve znění pozdějších předpisů, a </w:t>
      </w:r>
      <w:r w:rsidRPr="004B35E8">
        <w:rPr>
          <w:rFonts w:asciiTheme="minorHAnsi" w:hAnsiTheme="minorHAnsi" w:cstheme="minorHAnsi"/>
          <w:sz w:val="22"/>
          <w:szCs w:val="22"/>
        </w:rPr>
        <w:t xml:space="preserve">jejichž věcná specifikace je uvedena v </w:t>
      </w:r>
      <w:r w:rsidRPr="004B35E8">
        <w:rPr>
          <w:rFonts w:asciiTheme="minorHAnsi" w:hAnsiTheme="minorHAnsi" w:cstheme="minorHAnsi"/>
          <w:spacing w:val="-2"/>
          <w:sz w:val="22"/>
          <w:szCs w:val="22"/>
        </w:rPr>
        <w:t>platné verzi Pravidel pro žadatele a příjemce podpory v OPŽP 2014 – 2020, resp. v „</w:t>
      </w:r>
      <w:r w:rsidRPr="005B7470">
        <w:rPr>
          <w:rFonts w:asciiTheme="minorHAnsi" w:hAnsiTheme="minorHAnsi" w:cstheme="minorHAnsi"/>
          <w:i/>
          <w:spacing w:val="-2"/>
          <w:sz w:val="22"/>
          <w:szCs w:val="22"/>
        </w:rPr>
        <w:t>Závazných pokynech pro Specifický cíl 2.1, Prioritní osy 2, OPŽP 2014 – 2020 - Výzva pro kraje č. 3</w:t>
      </w:r>
      <w:r w:rsidRPr="004B35E8">
        <w:rPr>
          <w:rFonts w:asciiTheme="minorHAnsi" w:hAnsiTheme="minorHAnsi" w:cstheme="minorHAnsi"/>
          <w:spacing w:val="-2"/>
          <w:sz w:val="22"/>
          <w:szCs w:val="22"/>
        </w:rPr>
        <w:t>“.</w:t>
      </w:r>
      <w:r w:rsidR="00A54DEB">
        <w:rPr>
          <w:rFonts w:asciiTheme="minorHAnsi" w:hAnsiTheme="minorHAnsi" w:cstheme="minorHAnsi"/>
          <w:spacing w:val="-2"/>
          <w:sz w:val="22"/>
          <w:szCs w:val="22"/>
        </w:rPr>
        <w:t xml:space="preserve"> </w:t>
      </w:r>
      <w:r w:rsidR="00E50016" w:rsidRPr="00E50016">
        <w:rPr>
          <w:rFonts w:asciiTheme="minorHAnsi" w:hAnsiTheme="minorHAnsi" w:cstheme="minorHAnsi"/>
          <w:spacing w:val="-2"/>
          <w:sz w:val="22"/>
          <w:szCs w:val="22"/>
        </w:rPr>
        <w:t xml:space="preserve">Daň z přidané hodnoty (DPH) může být způsobilým výdajem, pouze pokud </w:t>
      </w:r>
      <w:r w:rsidR="00E50016">
        <w:rPr>
          <w:rFonts w:asciiTheme="minorHAnsi" w:hAnsiTheme="minorHAnsi" w:cstheme="minorHAnsi"/>
          <w:spacing w:val="-2"/>
          <w:sz w:val="22"/>
          <w:szCs w:val="22"/>
        </w:rPr>
        <w:t>P</w:t>
      </w:r>
      <w:r w:rsidR="00E50016" w:rsidRPr="00E50016">
        <w:rPr>
          <w:rFonts w:asciiTheme="minorHAnsi" w:hAnsiTheme="minorHAnsi" w:cstheme="minorHAnsi"/>
          <w:spacing w:val="-2"/>
          <w:sz w:val="22"/>
          <w:szCs w:val="22"/>
        </w:rPr>
        <w:t>říjemce plnění nemá nárok na odpočet daně na vstupu.</w:t>
      </w:r>
      <w:r w:rsidR="00E50016">
        <w:rPr>
          <w:rFonts w:asciiTheme="minorHAnsi" w:hAnsiTheme="minorHAnsi" w:cstheme="minorHAnsi"/>
          <w:spacing w:val="-2"/>
          <w:sz w:val="22"/>
          <w:szCs w:val="22"/>
        </w:rPr>
        <w:t xml:space="preserve"> </w:t>
      </w:r>
      <w:r w:rsidR="00A54DEB">
        <w:rPr>
          <w:rFonts w:asciiTheme="minorHAnsi" w:hAnsiTheme="minorHAnsi" w:cstheme="minorHAnsi"/>
          <w:spacing w:val="-2"/>
          <w:sz w:val="22"/>
          <w:szCs w:val="22"/>
        </w:rPr>
        <w:t xml:space="preserve">Příjemce prohlašuje, že je s těmito </w:t>
      </w:r>
      <w:r w:rsidR="00E50016">
        <w:rPr>
          <w:rFonts w:asciiTheme="minorHAnsi" w:hAnsiTheme="minorHAnsi" w:cstheme="minorHAnsi"/>
          <w:spacing w:val="-2"/>
          <w:sz w:val="22"/>
          <w:szCs w:val="22"/>
        </w:rPr>
        <w:t xml:space="preserve">podmínkami a </w:t>
      </w:r>
      <w:r w:rsidR="00A54DEB">
        <w:rPr>
          <w:rFonts w:asciiTheme="minorHAnsi" w:hAnsiTheme="minorHAnsi" w:cstheme="minorHAnsi"/>
          <w:spacing w:val="-2"/>
          <w:sz w:val="22"/>
          <w:szCs w:val="22"/>
        </w:rPr>
        <w:t xml:space="preserve">dokumenty podrobně seznámen a je mu důkladně znám obsah pojmu </w:t>
      </w:r>
      <w:r w:rsidR="00A54DEB">
        <w:rPr>
          <w:rFonts w:asciiTheme="minorHAnsi" w:hAnsiTheme="minorHAnsi" w:cstheme="minorHAnsi"/>
          <w:sz w:val="22"/>
          <w:szCs w:val="22"/>
        </w:rPr>
        <w:t>uznatelné</w:t>
      </w:r>
      <w:r w:rsidR="00A54DEB" w:rsidRPr="004B35E8">
        <w:rPr>
          <w:rFonts w:asciiTheme="minorHAnsi" w:hAnsiTheme="minorHAnsi" w:cstheme="minorHAnsi"/>
          <w:sz w:val="22"/>
          <w:szCs w:val="22"/>
        </w:rPr>
        <w:t xml:space="preserve"> </w:t>
      </w:r>
      <w:r w:rsidR="00A54DEB">
        <w:rPr>
          <w:rFonts w:asciiTheme="minorHAnsi" w:hAnsiTheme="minorHAnsi" w:cstheme="minorHAnsi"/>
          <w:sz w:val="22"/>
          <w:szCs w:val="22"/>
        </w:rPr>
        <w:t>(způsobilé</w:t>
      </w:r>
      <w:r w:rsidR="00A54DEB" w:rsidRPr="004B35E8">
        <w:rPr>
          <w:rFonts w:asciiTheme="minorHAnsi" w:hAnsiTheme="minorHAnsi" w:cstheme="minorHAnsi"/>
          <w:sz w:val="22"/>
          <w:szCs w:val="22"/>
        </w:rPr>
        <w:t>) výdaj</w:t>
      </w:r>
      <w:r w:rsidR="00A54DEB">
        <w:rPr>
          <w:rFonts w:asciiTheme="minorHAnsi" w:hAnsiTheme="minorHAnsi" w:cstheme="minorHAnsi"/>
          <w:sz w:val="22"/>
          <w:szCs w:val="22"/>
        </w:rPr>
        <w:t>e.</w:t>
      </w:r>
    </w:p>
    <w:p w14:paraId="71B95513" w14:textId="77777777" w:rsidR="00B8706D" w:rsidRPr="004B35E8" w:rsidRDefault="00924337" w:rsidP="00B8706D">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lang w:eastAsia="ar-SA"/>
        </w:rPr>
        <w:t>Smluvní strany sjednaly následující podmínky pro poskytnutí NFV Poskytovatelem Příjemci</w:t>
      </w:r>
      <w:r w:rsidR="00AF6D81" w:rsidRPr="004B35E8">
        <w:rPr>
          <w:rFonts w:asciiTheme="minorHAnsi" w:hAnsiTheme="minorHAnsi" w:cstheme="minorHAnsi"/>
          <w:sz w:val="22"/>
          <w:szCs w:val="22"/>
          <w:lang w:eastAsia="ar-SA"/>
        </w:rPr>
        <w:t>, jež musí být splněny kumulativně</w:t>
      </w:r>
      <w:r w:rsidRPr="004B35E8">
        <w:rPr>
          <w:rFonts w:asciiTheme="minorHAnsi" w:hAnsiTheme="minorHAnsi" w:cstheme="minorHAnsi"/>
          <w:sz w:val="22"/>
          <w:szCs w:val="22"/>
          <w:lang w:eastAsia="ar-SA"/>
        </w:rPr>
        <w:t>:</w:t>
      </w:r>
    </w:p>
    <w:p w14:paraId="39450E20" w14:textId="43CBA13F" w:rsidR="00B8706D" w:rsidRPr="004B35E8" w:rsidRDefault="00346F11" w:rsidP="00B8706D">
      <w:pPr>
        <w:pStyle w:val="Odstavecseseznamem"/>
        <w:numPr>
          <w:ilvl w:val="1"/>
          <w:numId w:val="31"/>
        </w:numPr>
        <w:autoSpaceDE w:val="0"/>
        <w:autoSpaceDN w:val="0"/>
        <w:adjustRightInd w:val="0"/>
        <w:spacing w:after="0"/>
        <w:ind w:left="709"/>
        <w:rPr>
          <w:rFonts w:asciiTheme="minorHAnsi" w:hAnsiTheme="minorHAnsi" w:cstheme="minorHAnsi"/>
          <w:spacing w:val="-2"/>
          <w:sz w:val="22"/>
          <w:szCs w:val="22"/>
        </w:rPr>
      </w:pPr>
      <w:r w:rsidRPr="004B35E8">
        <w:rPr>
          <w:rFonts w:asciiTheme="minorHAnsi" w:hAnsiTheme="minorHAnsi" w:cstheme="minorHAnsi"/>
          <w:sz w:val="22"/>
          <w:szCs w:val="22"/>
          <w:lang w:eastAsia="ar-SA"/>
        </w:rPr>
        <w:t xml:space="preserve">bude Příjemci Radou Moravskoslezského kraje schválena jeho </w:t>
      </w:r>
      <w:r w:rsidR="007B24AB" w:rsidRPr="004B35E8">
        <w:rPr>
          <w:rFonts w:asciiTheme="minorHAnsi" w:hAnsiTheme="minorHAnsi" w:cstheme="minorHAnsi"/>
          <w:sz w:val="22"/>
          <w:szCs w:val="22"/>
          <w:lang w:eastAsia="ar-SA"/>
        </w:rPr>
        <w:t xml:space="preserve">řádná </w:t>
      </w:r>
      <w:r w:rsidRPr="004B35E8">
        <w:rPr>
          <w:rFonts w:asciiTheme="minorHAnsi" w:hAnsiTheme="minorHAnsi" w:cstheme="minorHAnsi"/>
          <w:sz w:val="22"/>
          <w:szCs w:val="22"/>
          <w:lang w:eastAsia="ar-SA"/>
        </w:rPr>
        <w:t xml:space="preserve">žádost o poskytnutí </w:t>
      </w:r>
      <w:r w:rsidR="00C37B66">
        <w:rPr>
          <w:rFonts w:asciiTheme="minorHAnsi" w:hAnsiTheme="minorHAnsi" w:cstheme="minorHAnsi"/>
          <w:sz w:val="22"/>
          <w:szCs w:val="22"/>
          <w:lang w:eastAsia="ar-SA"/>
        </w:rPr>
        <w:t xml:space="preserve">tzv. </w:t>
      </w:r>
      <w:r w:rsidRPr="004B35E8">
        <w:rPr>
          <w:rFonts w:asciiTheme="minorHAnsi" w:hAnsiTheme="minorHAnsi" w:cstheme="minorHAnsi"/>
          <w:sz w:val="22"/>
          <w:szCs w:val="22"/>
          <w:lang w:eastAsia="ar-SA"/>
        </w:rPr>
        <w:t xml:space="preserve">kotlíkové dotace podané </w:t>
      </w:r>
      <w:r w:rsidR="007B24AB" w:rsidRPr="004B35E8">
        <w:rPr>
          <w:rFonts w:asciiTheme="minorHAnsi" w:hAnsiTheme="minorHAnsi" w:cstheme="minorHAnsi"/>
          <w:sz w:val="22"/>
          <w:szCs w:val="22"/>
          <w:lang w:eastAsia="ar-SA"/>
        </w:rPr>
        <w:t>v rámci dotačního programu „</w:t>
      </w:r>
      <w:r w:rsidR="007B24AB" w:rsidRPr="005B7470">
        <w:rPr>
          <w:rFonts w:asciiTheme="minorHAnsi" w:hAnsiTheme="minorHAnsi" w:cstheme="minorHAnsi"/>
          <w:i/>
          <w:sz w:val="22"/>
          <w:szCs w:val="22"/>
        </w:rPr>
        <w:t>Kotlíkové dotace v Moravskoslezském kraji – 3. výzva</w:t>
      </w:r>
      <w:r w:rsidR="007B24AB" w:rsidRPr="004B35E8">
        <w:rPr>
          <w:rFonts w:asciiTheme="minorHAnsi" w:hAnsiTheme="minorHAnsi" w:cstheme="minorHAnsi"/>
          <w:sz w:val="22"/>
          <w:szCs w:val="22"/>
        </w:rPr>
        <w:t>“</w:t>
      </w:r>
      <w:r w:rsidR="00C45CFF" w:rsidRPr="004B35E8">
        <w:rPr>
          <w:rFonts w:asciiTheme="minorHAnsi" w:hAnsiTheme="minorHAnsi" w:cstheme="minorHAnsi"/>
          <w:sz w:val="22"/>
          <w:szCs w:val="22"/>
        </w:rPr>
        <w:t xml:space="preserve">, </w:t>
      </w:r>
      <w:r w:rsidR="00C45CFF" w:rsidRPr="004B35E8">
        <w:rPr>
          <w:rFonts w:asciiTheme="minorHAnsi" w:hAnsiTheme="minorHAnsi" w:cstheme="minorHAnsi"/>
          <w:spacing w:val="-2"/>
          <w:sz w:val="22"/>
          <w:szCs w:val="22"/>
        </w:rPr>
        <w:t>reg. č. „</w:t>
      </w:r>
      <w:r w:rsidR="00C45CFF" w:rsidRPr="004B35E8">
        <w:rPr>
          <w:rFonts w:asciiTheme="minorHAnsi" w:hAnsiTheme="minorHAnsi" w:cstheme="minorHAnsi"/>
          <w:i/>
          <w:spacing w:val="-2"/>
          <w:sz w:val="22"/>
          <w:szCs w:val="22"/>
        </w:rPr>
        <w:t>CZ.05.2.32/0.0/0.0/19_117/000 9638</w:t>
      </w:r>
      <w:r w:rsidR="00C45CFF" w:rsidRPr="004B35E8">
        <w:rPr>
          <w:rFonts w:asciiTheme="minorHAnsi" w:hAnsiTheme="minorHAnsi" w:cstheme="minorHAnsi"/>
          <w:spacing w:val="-2"/>
          <w:sz w:val="22"/>
          <w:szCs w:val="22"/>
        </w:rPr>
        <w:t>“</w:t>
      </w:r>
      <w:r w:rsidR="007B24AB" w:rsidRPr="004B35E8">
        <w:rPr>
          <w:rFonts w:asciiTheme="minorHAnsi" w:hAnsiTheme="minorHAnsi" w:cstheme="minorHAnsi"/>
          <w:sz w:val="22"/>
          <w:szCs w:val="22"/>
        </w:rPr>
        <w:t xml:space="preserve">; okamžikem schválení žádosti Příjemce se pro účely této smlouvy rozumí okamžik zveřejnění </w:t>
      </w:r>
      <w:r w:rsidR="00AF6D81" w:rsidRPr="004B35E8">
        <w:rPr>
          <w:rFonts w:asciiTheme="minorHAnsi" w:hAnsiTheme="minorHAnsi" w:cstheme="minorHAnsi"/>
          <w:sz w:val="22"/>
          <w:szCs w:val="22"/>
        </w:rPr>
        <w:t>(</w:t>
      </w:r>
      <w:r w:rsidR="00533708" w:rsidRPr="004B35E8">
        <w:rPr>
          <w:rFonts w:asciiTheme="minorHAnsi" w:hAnsiTheme="minorHAnsi" w:cstheme="minorHAnsi"/>
          <w:sz w:val="22"/>
          <w:szCs w:val="22"/>
        </w:rPr>
        <w:t>žádosti</w:t>
      </w:r>
      <w:r w:rsidR="00AF6D81" w:rsidRPr="004B35E8">
        <w:rPr>
          <w:rFonts w:asciiTheme="minorHAnsi" w:hAnsiTheme="minorHAnsi" w:cstheme="minorHAnsi"/>
          <w:sz w:val="22"/>
          <w:szCs w:val="22"/>
        </w:rPr>
        <w:t>)</w:t>
      </w:r>
      <w:r w:rsidR="00533708" w:rsidRPr="004B35E8">
        <w:rPr>
          <w:rFonts w:asciiTheme="minorHAnsi" w:hAnsiTheme="minorHAnsi" w:cstheme="minorHAnsi"/>
          <w:sz w:val="22"/>
          <w:szCs w:val="22"/>
        </w:rPr>
        <w:t xml:space="preserve"> Příjemce v </w:t>
      </w:r>
      <w:r w:rsidR="007B24AB" w:rsidRPr="004B35E8">
        <w:rPr>
          <w:rFonts w:asciiTheme="minorHAnsi" w:hAnsiTheme="minorHAnsi" w:cstheme="minorHAnsi"/>
          <w:sz w:val="22"/>
          <w:szCs w:val="22"/>
        </w:rPr>
        <w:t>Seznam</w:t>
      </w:r>
      <w:r w:rsidR="00533708" w:rsidRPr="004B35E8">
        <w:rPr>
          <w:rFonts w:asciiTheme="minorHAnsi" w:hAnsiTheme="minorHAnsi" w:cstheme="minorHAnsi"/>
          <w:sz w:val="22"/>
          <w:szCs w:val="22"/>
        </w:rPr>
        <w:t>u</w:t>
      </w:r>
      <w:r w:rsidR="007B24AB" w:rsidRPr="004B35E8">
        <w:rPr>
          <w:rFonts w:asciiTheme="minorHAnsi" w:hAnsiTheme="minorHAnsi" w:cstheme="minorHAnsi"/>
          <w:sz w:val="22"/>
          <w:szCs w:val="22"/>
        </w:rPr>
        <w:t xml:space="preserve"> schválených žadatelů</w:t>
      </w:r>
      <w:r w:rsidR="00533708" w:rsidRPr="004B35E8">
        <w:rPr>
          <w:rFonts w:asciiTheme="minorHAnsi" w:hAnsiTheme="minorHAnsi" w:cstheme="minorHAnsi"/>
          <w:sz w:val="22"/>
          <w:szCs w:val="22"/>
        </w:rPr>
        <w:t xml:space="preserve">, dostupného na </w:t>
      </w:r>
      <w:r w:rsidR="007B24AB" w:rsidRPr="004B35E8">
        <w:rPr>
          <w:rFonts w:asciiTheme="minorHAnsi" w:hAnsiTheme="minorHAnsi" w:cstheme="minorHAnsi"/>
          <w:sz w:val="22"/>
          <w:szCs w:val="22"/>
        </w:rPr>
        <w:t>webov</w:t>
      </w:r>
      <w:r w:rsidR="00533708" w:rsidRPr="004B35E8">
        <w:rPr>
          <w:rFonts w:asciiTheme="minorHAnsi" w:hAnsiTheme="minorHAnsi" w:cstheme="minorHAnsi"/>
          <w:sz w:val="22"/>
          <w:szCs w:val="22"/>
        </w:rPr>
        <w:t>é</w:t>
      </w:r>
      <w:r w:rsidR="007B24AB" w:rsidRPr="004B35E8">
        <w:rPr>
          <w:rFonts w:asciiTheme="minorHAnsi" w:hAnsiTheme="minorHAnsi" w:cstheme="minorHAnsi"/>
          <w:sz w:val="22"/>
          <w:szCs w:val="22"/>
        </w:rPr>
        <w:t xml:space="preserve"> strán</w:t>
      </w:r>
      <w:r w:rsidR="00533708" w:rsidRPr="004B35E8">
        <w:rPr>
          <w:rFonts w:asciiTheme="minorHAnsi" w:hAnsiTheme="minorHAnsi" w:cstheme="minorHAnsi"/>
          <w:sz w:val="22"/>
          <w:szCs w:val="22"/>
        </w:rPr>
        <w:t>ce (popř. prostřednictvím odkazu na webové stránce):</w:t>
      </w:r>
      <w:r w:rsidR="007B24AB" w:rsidRPr="004B35E8">
        <w:rPr>
          <w:rFonts w:asciiTheme="minorHAnsi" w:hAnsiTheme="minorHAnsi" w:cstheme="minorHAnsi"/>
          <w:sz w:val="22"/>
          <w:szCs w:val="22"/>
        </w:rPr>
        <w:t xml:space="preserve"> </w:t>
      </w:r>
      <w:hyperlink r:id="rId8" w:history="1">
        <w:r w:rsidR="00533708" w:rsidRPr="004B35E8">
          <w:rPr>
            <w:rStyle w:val="Hypertextovodkaz"/>
            <w:rFonts w:asciiTheme="minorHAnsi" w:hAnsiTheme="minorHAnsi" w:cstheme="minorHAnsi"/>
            <w:sz w:val="22"/>
            <w:szCs w:val="22"/>
          </w:rPr>
          <w:t>https://lokalni-topeniste.msk.cz/</w:t>
        </w:r>
      </w:hyperlink>
      <w:r w:rsidR="00C4590F" w:rsidRPr="004B35E8">
        <w:rPr>
          <w:rFonts w:asciiTheme="minorHAnsi" w:hAnsiTheme="minorHAnsi" w:cstheme="minorHAnsi"/>
          <w:sz w:val="22"/>
          <w:szCs w:val="22"/>
        </w:rPr>
        <w:t>;</w:t>
      </w:r>
    </w:p>
    <w:p w14:paraId="63A38680" w14:textId="4B1C8B0B" w:rsidR="00B8706D" w:rsidRPr="004B35E8" w:rsidRDefault="00C4590F" w:rsidP="00B8706D">
      <w:pPr>
        <w:pStyle w:val="Odstavecseseznamem"/>
        <w:numPr>
          <w:ilvl w:val="1"/>
          <w:numId w:val="31"/>
        </w:numPr>
        <w:autoSpaceDE w:val="0"/>
        <w:autoSpaceDN w:val="0"/>
        <w:adjustRightInd w:val="0"/>
        <w:spacing w:after="0"/>
        <w:ind w:left="709"/>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zřízení zástavního práva ve prospěch Poskytovatele k nemovité věci – rodinnému domu specifikovanému v odst. 2 tohoto článku (místo výměny), </w:t>
      </w:r>
      <w:r w:rsidR="006816C2" w:rsidRPr="004B35E8">
        <w:rPr>
          <w:rFonts w:asciiTheme="minorHAnsi" w:hAnsiTheme="minorHAnsi" w:cstheme="minorHAnsi"/>
          <w:spacing w:val="-2"/>
          <w:sz w:val="22"/>
          <w:szCs w:val="22"/>
        </w:rPr>
        <w:t xml:space="preserve">resp. k pozemku, jehož součástí je tento rodinný dům v případě, že tento rodinný dům není samostatnou nemovitou věcí, ale součástí pozemku </w:t>
      </w:r>
      <w:r w:rsidR="006816C2" w:rsidRPr="004B35E8">
        <w:rPr>
          <w:rFonts w:asciiTheme="minorHAnsi" w:hAnsiTheme="minorHAnsi" w:cstheme="minorHAnsi"/>
          <w:spacing w:val="-2"/>
          <w:sz w:val="22"/>
          <w:szCs w:val="22"/>
        </w:rPr>
        <w:lastRenderedPageBreak/>
        <w:t>dle ust. § 506 odst. 1 občanského zákoníku</w:t>
      </w:r>
      <w:r w:rsidR="00221AF1" w:rsidRPr="004B35E8">
        <w:rPr>
          <w:rFonts w:asciiTheme="minorHAnsi" w:hAnsiTheme="minorHAnsi" w:cstheme="minorHAnsi"/>
          <w:spacing w:val="-2"/>
          <w:sz w:val="22"/>
          <w:szCs w:val="22"/>
        </w:rPr>
        <w:t xml:space="preserve"> (tento předmět zajištění dále jen „předmět zajištění“)</w:t>
      </w:r>
      <w:r w:rsidRPr="004B35E8">
        <w:rPr>
          <w:rFonts w:asciiTheme="minorHAnsi" w:hAnsiTheme="minorHAnsi" w:cstheme="minorHAnsi"/>
          <w:spacing w:val="-2"/>
          <w:sz w:val="22"/>
          <w:szCs w:val="22"/>
        </w:rPr>
        <w:t xml:space="preserve">, a to jako </w:t>
      </w:r>
      <w:r w:rsidR="006816C2" w:rsidRPr="004B35E8">
        <w:rPr>
          <w:rFonts w:asciiTheme="minorHAnsi" w:hAnsiTheme="minorHAnsi" w:cstheme="minorHAnsi"/>
          <w:sz w:val="22"/>
          <w:szCs w:val="22"/>
        </w:rPr>
        <w:t>zástavního práva prvního v pořadí, když takové zástavní právo bude zajišťovat pohledávk</w:t>
      </w:r>
      <w:r w:rsidR="00AC0719">
        <w:rPr>
          <w:rFonts w:asciiTheme="minorHAnsi" w:hAnsiTheme="minorHAnsi" w:cstheme="minorHAnsi"/>
          <w:sz w:val="22"/>
          <w:szCs w:val="22"/>
        </w:rPr>
        <w:t>y</w:t>
      </w:r>
      <w:r w:rsidR="006816C2" w:rsidRPr="004B35E8">
        <w:rPr>
          <w:rFonts w:asciiTheme="minorHAnsi" w:hAnsiTheme="minorHAnsi" w:cstheme="minorHAnsi"/>
          <w:sz w:val="22"/>
          <w:szCs w:val="22"/>
        </w:rPr>
        <w:t xml:space="preserve"> Poskytovatele </w:t>
      </w:r>
      <w:r w:rsidR="00AF6D81" w:rsidRPr="004B35E8">
        <w:rPr>
          <w:rFonts w:asciiTheme="minorHAnsi" w:hAnsiTheme="minorHAnsi" w:cstheme="minorHAnsi"/>
          <w:sz w:val="22"/>
          <w:szCs w:val="22"/>
        </w:rPr>
        <w:t>dle této smlouvy</w:t>
      </w:r>
      <w:r w:rsidR="008029C7">
        <w:rPr>
          <w:rFonts w:asciiTheme="minorHAnsi" w:hAnsiTheme="minorHAnsi" w:cstheme="minorHAnsi"/>
          <w:sz w:val="22"/>
          <w:szCs w:val="22"/>
        </w:rPr>
        <w:t xml:space="preserve"> </w:t>
      </w:r>
      <w:r w:rsidR="00036A95">
        <w:rPr>
          <w:rFonts w:asciiTheme="minorHAnsi" w:hAnsiTheme="minorHAnsi" w:cstheme="minorHAnsi"/>
          <w:sz w:val="22"/>
          <w:szCs w:val="22"/>
        </w:rPr>
        <w:t xml:space="preserve">z titulu vrácení NFV, </w:t>
      </w:r>
      <w:r w:rsidR="008029C7">
        <w:rPr>
          <w:rFonts w:asciiTheme="minorHAnsi" w:hAnsiTheme="minorHAnsi" w:cstheme="minorHAnsi"/>
          <w:sz w:val="22"/>
          <w:szCs w:val="22"/>
        </w:rPr>
        <w:t>či vzniklé v důsledku jejího porušení</w:t>
      </w:r>
      <w:r w:rsidR="00036A95">
        <w:rPr>
          <w:rFonts w:asciiTheme="minorHAnsi" w:hAnsiTheme="minorHAnsi" w:cstheme="minorHAnsi"/>
          <w:sz w:val="22"/>
          <w:szCs w:val="22"/>
        </w:rPr>
        <w:t xml:space="preserve"> či zániku</w:t>
      </w:r>
      <w:r w:rsidR="00AC0719">
        <w:rPr>
          <w:rFonts w:asciiTheme="minorHAnsi" w:hAnsiTheme="minorHAnsi" w:cstheme="minorHAnsi"/>
          <w:sz w:val="22"/>
          <w:szCs w:val="22"/>
        </w:rPr>
        <w:t xml:space="preserve">, </w:t>
      </w:r>
      <w:r w:rsidR="00AF6D81" w:rsidRPr="004B35E8">
        <w:rPr>
          <w:rFonts w:asciiTheme="minorHAnsi" w:hAnsiTheme="minorHAnsi" w:cstheme="minorHAnsi"/>
          <w:sz w:val="22"/>
          <w:szCs w:val="22"/>
        </w:rPr>
        <w:t xml:space="preserve">vč. </w:t>
      </w:r>
      <w:r w:rsidR="00AC0719">
        <w:rPr>
          <w:rFonts w:asciiTheme="minorHAnsi" w:hAnsiTheme="minorHAnsi" w:cstheme="minorHAnsi"/>
          <w:sz w:val="22"/>
          <w:szCs w:val="22"/>
        </w:rPr>
        <w:t>veškerého příslušenství takových</w:t>
      </w:r>
      <w:r w:rsidR="00AF6D81" w:rsidRPr="004B35E8">
        <w:rPr>
          <w:rFonts w:asciiTheme="minorHAnsi" w:hAnsiTheme="minorHAnsi" w:cstheme="minorHAnsi"/>
          <w:sz w:val="22"/>
          <w:szCs w:val="22"/>
        </w:rPr>
        <w:t xml:space="preserve"> pohledáv</w:t>
      </w:r>
      <w:r w:rsidR="00AC0719">
        <w:rPr>
          <w:rFonts w:asciiTheme="minorHAnsi" w:hAnsiTheme="minorHAnsi" w:cstheme="minorHAnsi"/>
          <w:sz w:val="22"/>
          <w:szCs w:val="22"/>
        </w:rPr>
        <w:t>e</w:t>
      </w:r>
      <w:r w:rsidR="00AF6D81" w:rsidRPr="004B35E8">
        <w:rPr>
          <w:rFonts w:asciiTheme="minorHAnsi" w:hAnsiTheme="minorHAnsi" w:cstheme="minorHAnsi"/>
          <w:sz w:val="22"/>
          <w:szCs w:val="22"/>
        </w:rPr>
        <w:t>k</w:t>
      </w:r>
      <w:r w:rsidR="00AC0719">
        <w:rPr>
          <w:rFonts w:asciiTheme="minorHAnsi" w:hAnsiTheme="minorHAnsi" w:cstheme="minorHAnsi"/>
          <w:sz w:val="22"/>
          <w:szCs w:val="22"/>
        </w:rPr>
        <w:t xml:space="preserve"> (resp. dluhů</w:t>
      </w:r>
      <w:r w:rsidR="00AF6D81" w:rsidRPr="004B35E8">
        <w:rPr>
          <w:rFonts w:asciiTheme="minorHAnsi" w:hAnsiTheme="minorHAnsi" w:cstheme="minorHAnsi"/>
          <w:sz w:val="22"/>
          <w:szCs w:val="22"/>
        </w:rPr>
        <w:t>)</w:t>
      </w:r>
      <w:r w:rsidR="00AF6D81" w:rsidRPr="004B35E8">
        <w:rPr>
          <w:rFonts w:asciiTheme="minorHAnsi" w:hAnsiTheme="minorHAnsi" w:cstheme="minorHAnsi"/>
          <w:spacing w:val="-2"/>
          <w:sz w:val="22"/>
          <w:szCs w:val="22"/>
        </w:rPr>
        <w:t>;</w:t>
      </w:r>
    </w:p>
    <w:p w14:paraId="4703C548" w14:textId="465A7182" w:rsidR="00AF6D81" w:rsidRPr="004B35E8" w:rsidRDefault="00AF6D81" w:rsidP="00B8706D">
      <w:pPr>
        <w:pStyle w:val="Odstavecseseznamem"/>
        <w:numPr>
          <w:ilvl w:val="1"/>
          <w:numId w:val="31"/>
        </w:numPr>
        <w:autoSpaceDE w:val="0"/>
        <w:autoSpaceDN w:val="0"/>
        <w:adjustRightInd w:val="0"/>
        <w:spacing w:after="0"/>
        <w:ind w:left="709"/>
        <w:rPr>
          <w:rFonts w:asciiTheme="minorHAnsi" w:hAnsiTheme="minorHAnsi" w:cstheme="minorHAnsi"/>
          <w:spacing w:val="-2"/>
          <w:sz w:val="22"/>
          <w:szCs w:val="22"/>
        </w:rPr>
      </w:pPr>
      <w:r w:rsidRPr="004B35E8">
        <w:rPr>
          <w:rFonts w:asciiTheme="minorHAnsi" w:hAnsiTheme="minorHAnsi" w:cstheme="minorHAnsi"/>
          <w:sz w:val="22"/>
          <w:szCs w:val="22"/>
          <w:lang w:eastAsia="ar-SA"/>
        </w:rPr>
        <w:t xml:space="preserve">zřízení </w:t>
      </w:r>
      <w:r w:rsidR="00B1370F" w:rsidRPr="004B35E8">
        <w:rPr>
          <w:rFonts w:asciiTheme="minorHAnsi" w:hAnsiTheme="minorHAnsi" w:cstheme="minorHAnsi"/>
          <w:sz w:val="22"/>
          <w:szCs w:val="22"/>
          <w:lang w:eastAsia="ar-SA"/>
        </w:rPr>
        <w:t>povolení inkasa na vrub bankovního účtu Příjemce</w:t>
      </w:r>
      <w:r w:rsidR="00852CCF" w:rsidRPr="004B35E8">
        <w:rPr>
          <w:rFonts w:asciiTheme="minorHAnsi" w:hAnsiTheme="minorHAnsi" w:cstheme="minorHAnsi"/>
          <w:sz w:val="22"/>
          <w:szCs w:val="22"/>
          <w:lang w:eastAsia="ar-SA"/>
        </w:rPr>
        <w:t>,</w:t>
      </w:r>
      <w:r w:rsidR="00B1370F" w:rsidRPr="004B35E8">
        <w:rPr>
          <w:rFonts w:asciiTheme="minorHAnsi" w:hAnsiTheme="minorHAnsi" w:cstheme="minorHAnsi"/>
          <w:sz w:val="22"/>
          <w:szCs w:val="22"/>
          <w:lang w:eastAsia="ar-SA"/>
        </w:rPr>
        <w:t xml:space="preserve"> uvedeného v záhlaví této smlouvy, ve prospěch Poskytovatele, resp. bankovního účtu </w:t>
      </w:r>
      <w:r w:rsidR="00852CCF" w:rsidRPr="004B35E8">
        <w:rPr>
          <w:rFonts w:asciiTheme="minorHAnsi" w:hAnsiTheme="minorHAnsi" w:cstheme="minorHAnsi"/>
          <w:sz w:val="22"/>
          <w:szCs w:val="22"/>
          <w:lang w:eastAsia="ar-SA"/>
        </w:rPr>
        <w:t>P</w:t>
      </w:r>
      <w:r w:rsidR="00B1370F" w:rsidRPr="004B35E8">
        <w:rPr>
          <w:rFonts w:asciiTheme="minorHAnsi" w:hAnsiTheme="minorHAnsi" w:cstheme="minorHAnsi"/>
          <w:sz w:val="22"/>
          <w:szCs w:val="22"/>
          <w:lang w:eastAsia="ar-SA"/>
        </w:rPr>
        <w:t>oskytovatele</w:t>
      </w:r>
      <w:r w:rsidR="00852CCF" w:rsidRPr="004B35E8">
        <w:rPr>
          <w:rFonts w:asciiTheme="minorHAnsi" w:hAnsiTheme="minorHAnsi" w:cstheme="minorHAnsi"/>
          <w:sz w:val="22"/>
          <w:szCs w:val="22"/>
          <w:lang w:eastAsia="ar-SA"/>
        </w:rPr>
        <w:t>,</w:t>
      </w:r>
      <w:r w:rsidR="00B1370F" w:rsidRPr="004B35E8">
        <w:rPr>
          <w:rFonts w:asciiTheme="minorHAnsi" w:hAnsiTheme="minorHAnsi" w:cstheme="minorHAnsi"/>
          <w:sz w:val="22"/>
          <w:szCs w:val="22"/>
          <w:lang w:eastAsia="ar-SA"/>
        </w:rPr>
        <w:t xml:space="preserve"> uvedeného v záhlaví této smlouvy, a to na částku rovnající se výši </w:t>
      </w:r>
      <w:r w:rsidR="00852CCF" w:rsidRPr="004B35E8">
        <w:rPr>
          <w:rFonts w:asciiTheme="minorHAnsi" w:hAnsiTheme="minorHAnsi" w:cstheme="minorHAnsi"/>
          <w:sz w:val="22"/>
          <w:szCs w:val="22"/>
          <w:lang w:eastAsia="ar-SA"/>
        </w:rPr>
        <w:t xml:space="preserve">Příjemci schválené </w:t>
      </w:r>
      <w:r w:rsidR="00B1370F" w:rsidRPr="004B35E8">
        <w:rPr>
          <w:rFonts w:asciiTheme="minorHAnsi" w:hAnsiTheme="minorHAnsi" w:cstheme="minorHAnsi"/>
          <w:sz w:val="22"/>
          <w:szCs w:val="22"/>
          <w:lang w:eastAsia="ar-SA"/>
        </w:rPr>
        <w:t xml:space="preserve">kotlíkové </w:t>
      </w:r>
      <w:r w:rsidR="00852CCF" w:rsidRPr="004B35E8">
        <w:rPr>
          <w:rFonts w:asciiTheme="minorHAnsi" w:hAnsiTheme="minorHAnsi" w:cstheme="minorHAnsi"/>
          <w:sz w:val="22"/>
          <w:szCs w:val="22"/>
          <w:lang w:eastAsia="ar-SA"/>
        </w:rPr>
        <w:t xml:space="preserve">dotace </w:t>
      </w:r>
      <w:r w:rsidR="00B1370F" w:rsidRPr="004B35E8">
        <w:rPr>
          <w:rFonts w:asciiTheme="minorHAnsi" w:hAnsiTheme="minorHAnsi" w:cstheme="minorHAnsi"/>
          <w:sz w:val="22"/>
          <w:szCs w:val="22"/>
          <w:lang w:eastAsia="ar-SA"/>
        </w:rPr>
        <w:t xml:space="preserve">ve smyslu písm. a) tohoto odstavce; okamžikem zřízení povolení tohoto inkasa se pak pro účely této smlouvy rozumí </w:t>
      </w:r>
      <w:r w:rsidR="00D65F5D">
        <w:rPr>
          <w:rFonts w:asciiTheme="minorHAnsi" w:hAnsiTheme="minorHAnsi" w:cstheme="minorHAnsi"/>
          <w:sz w:val="22"/>
          <w:szCs w:val="22"/>
          <w:lang w:eastAsia="ar-SA"/>
        </w:rPr>
        <w:t xml:space="preserve">okamžik </w:t>
      </w:r>
      <w:r w:rsidR="00B1370F" w:rsidRPr="004B35E8">
        <w:rPr>
          <w:rFonts w:asciiTheme="minorHAnsi" w:hAnsiTheme="minorHAnsi" w:cstheme="minorHAnsi"/>
          <w:sz w:val="22"/>
          <w:szCs w:val="22"/>
          <w:lang w:eastAsia="ar-SA"/>
        </w:rPr>
        <w:t xml:space="preserve">předání příslušného bankovního potvrzení </w:t>
      </w:r>
      <w:r w:rsidR="00852CCF" w:rsidRPr="004B35E8">
        <w:rPr>
          <w:rFonts w:asciiTheme="minorHAnsi" w:hAnsiTheme="minorHAnsi" w:cstheme="minorHAnsi"/>
          <w:sz w:val="22"/>
          <w:szCs w:val="22"/>
          <w:lang w:eastAsia="ar-SA"/>
        </w:rPr>
        <w:t xml:space="preserve">o zřízení povolení inkasa </w:t>
      </w:r>
      <w:r w:rsidR="00B1370F" w:rsidRPr="004B35E8">
        <w:rPr>
          <w:rFonts w:asciiTheme="minorHAnsi" w:hAnsiTheme="minorHAnsi" w:cstheme="minorHAnsi"/>
          <w:sz w:val="22"/>
          <w:szCs w:val="22"/>
          <w:lang w:eastAsia="ar-SA"/>
        </w:rPr>
        <w:t>Poskytovateli</w:t>
      </w:r>
      <w:r w:rsidR="007D0506" w:rsidRPr="004B35E8">
        <w:rPr>
          <w:rFonts w:asciiTheme="minorHAnsi" w:hAnsiTheme="minorHAnsi" w:cstheme="minorHAnsi"/>
          <w:sz w:val="22"/>
          <w:szCs w:val="22"/>
          <w:lang w:eastAsia="ar-SA"/>
        </w:rPr>
        <w:t>.</w:t>
      </w:r>
    </w:p>
    <w:p w14:paraId="77FD076F" w14:textId="55F1B0A0" w:rsidR="00B8706D" w:rsidRPr="004B35E8" w:rsidRDefault="00B8706D" w:rsidP="00B8706D">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lang w:eastAsia="ar-SA"/>
        </w:rPr>
        <w:t>Poskytovatel poskytne NFV Příjemci po splnění podmínek dle předchozího odstavce bezhotovostně na bankovní účet Příjemce uvedený v záhlaví této smlouvy, a to ve dvou platbách:</w:t>
      </w:r>
    </w:p>
    <w:p w14:paraId="12F43B73" w14:textId="1C55F89F" w:rsidR="00B8706D" w:rsidRPr="004B35E8" w:rsidRDefault="00AF6D81" w:rsidP="00B8706D">
      <w:pPr>
        <w:pStyle w:val="Odstavecseseznamem"/>
        <w:numPr>
          <w:ilvl w:val="0"/>
          <w:numId w:val="44"/>
        </w:numPr>
        <w:autoSpaceDE w:val="0"/>
        <w:autoSpaceDN w:val="0"/>
        <w:adjustRightInd w:val="0"/>
        <w:spacing w:after="0"/>
        <w:ind w:left="709"/>
        <w:rPr>
          <w:rFonts w:asciiTheme="minorHAnsi" w:hAnsiTheme="minorHAnsi" w:cstheme="minorHAnsi"/>
          <w:spacing w:val="-2"/>
          <w:sz w:val="22"/>
          <w:szCs w:val="22"/>
        </w:rPr>
      </w:pPr>
      <w:r w:rsidRPr="004B35E8">
        <w:rPr>
          <w:rFonts w:asciiTheme="minorHAnsi" w:hAnsiTheme="minorHAnsi" w:cstheme="minorHAnsi"/>
          <w:sz w:val="22"/>
          <w:szCs w:val="22"/>
          <w:lang w:eastAsia="ar-SA"/>
        </w:rPr>
        <w:t>první platba</w:t>
      </w:r>
      <w:r w:rsidR="00924337" w:rsidRPr="004B35E8">
        <w:rPr>
          <w:rFonts w:asciiTheme="minorHAnsi" w:hAnsiTheme="minorHAnsi" w:cstheme="minorHAnsi"/>
          <w:sz w:val="22"/>
          <w:szCs w:val="22"/>
          <w:lang w:eastAsia="ar-SA"/>
        </w:rPr>
        <w:t xml:space="preserve"> bude poskytnuta Příjemci do 15 dnů ode dne, kdy Příjemce předloží Poskytovateli </w:t>
      </w:r>
      <w:r w:rsidR="00997EFB" w:rsidRPr="004B35E8">
        <w:rPr>
          <w:rFonts w:asciiTheme="minorHAnsi" w:hAnsiTheme="minorHAnsi" w:cstheme="minorHAnsi"/>
          <w:sz w:val="22"/>
          <w:szCs w:val="22"/>
          <w:lang w:eastAsia="ar-SA"/>
        </w:rPr>
        <w:t xml:space="preserve">uzavřenou </w:t>
      </w:r>
      <w:r w:rsidR="00E73E73" w:rsidRPr="004B35E8">
        <w:rPr>
          <w:rFonts w:asciiTheme="minorHAnsi" w:hAnsiTheme="minorHAnsi" w:cstheme="minorHAnsi"/>
          <w:sz w:val="22"/>
          <w:szCs w:val="22"/>
          <w:lang w:eastAsia="ar-SA"/>
        </w:rPr>
        <w:t xml:space="preserve">a účinnou </w:t>
      </w:r>
      <w:r w:rsidR="009110BA" w:rsidRPr="004B35E8">
        <w:rPr>
          <w:rFonts w:asciiTheme="minorHAnsi" w:hAnsiTheme="minorHAnsi" w:cstheme="minorHAnsi"/>
          <w:sz w:val="22"/>
          <w:szCs w:val="22"/>
          <w:lang w:eastAsia="ar-SA"/>
        </w:rPr>
        <w:t>smlouvu na provedení díla – výměny zdroje tepla v místě výměny ve smyslu této smlouvy, společně s (na základě předložené smlouvy o dílo vystavenou) fakturou (popř. zálohovou fakturou</w:t>
      </w:r>
      <w:r w:rsidR="00D9075C" w:rsidRPr="004B35E8">
        <w:rPr>
          <w:rFonts w:asciiTheme="minorHAnsi" w:hAnsiTheme="minorHAnsi" w:cstheme="minorHAnsi"/>
          <w:sz w:val="22"/>
          <w:szCs w:val="22"/>
          <w:lang w:eastAsia="ar-SA"/>
        </w:rPr>
        <w:t xml:space="preserve">) </w:t>
      </w:r>
      <w:r w:rsidR="009110BA" w:rsidRPr="004B35E8">
        <w:rPr>
          <w:rFonts w:asciiTheme="minorHAnsi" w:hAnsiTheme="minorHAnsi" w:cstheme="minorHAnsi"/>
          <w:sz w:val="22"/>
          <w:szCs w:val="22"/>
          <w:lang w:eastAsia="ar-SA"/>
        </w:rPr>
        <w:t xml:space="preserve">zhotovitele – </w:t>
      </w:r>
      <w:r w:rsidR="00D9075C" w:rsidRPr="004B35E8">
        <w:rPr>
          <w:rFonts w:asciiTheme="minorHAnsi" w:hAnsiTheme="minorHAnsi" w:cstheme="minorHAnsi"/>
          <w:sz w:val="22"/>
          <w:szCs w:val="22"/>
          <w:lang w:eastAsia="ar-SA"/>
        </w:rPr>
        <w:t xml:space="preserve">realizační firmy, kterou bude Příjemci vyúčtována cena díla, popř. část ceny díla či záloha na cenu díla, když výše této první platby NFV bude rovna takto Příjemci účtované ceně díla (popř. její části či záloze), maximálně však tato první platba bude činit 50 % </w:t>
      </w:r>
      <w:r w:rsidR="002F4B77">
        <w:rPr>
          <w:rFonts w:asciiTheme="minorHAnsi" w:hAnsiTheme="minorHAnsi" w:cstheme="minorHAnsi"/>
          <w:sz w:val="22"/>
          <w:szCs w:val="22"/>
          <w:lang w:eastAsia="ar-SA"/>
        </w:rPr>
        <w:t xml:space="preserve">sjednaného rámce </w:t>
      </w:r>
      <w:r w:rsidR="00D9075C" w:rsidRPr="004B35E8">
        <w:rPr>
          <w:rFonts w:asciiTheme="minorHAnsi" w:hAnsiTheme="minorHAnsi" w:cstheme="minorHAnsi"/>
          <w:sz w:val="22"/>
          <w:szCs w:val="22"/>
          <w:lang w:eastAsia="ar-SA"/>
        </w:rPr>
        <w:t>NFV</w:t>
      </w:r>
      <w:r w:rsidR="002F4B77">
        <w:rPr>
          <w:rFonts w:asciiTheme="minorHAnsi" w:hAnsiTheme="minorHAnsi" w:cstheme="minorHAnsi"/>
          <w:sz w:val="22"/>
          <w:szCs w:val="22"/>
          <w:lang w:eastAsia="ar-SA"/>
        </w:rPr>
        <w:t xml:space="preserve"> dle odst. 1 této smlouvy</w:t>
      </w:r>
      <w:r w:rsidR="00D9075C" w:rsidRPr="004B35E8">
        <w:rPr>
          <w:rFonts w:asciiTheme="minorHAnsi" w:hAnsiTheme="minorHAnsi" w:cstheme="minorHAnsi"/>
          <w:sz w:val="22"/>
          <w:szCs w:val="22"/>
          <w:lang w:eastAsia="ar-SA"/>
        </w:rPr>
        <w:t>;</w:t>
      </w:r>
      <w:r w:rsidR="00E26887" w:rsidRPr="004B35E8">
        <w:rPr>
          <w:rFonts w:asciiTheme="minorHAnsi" w:hAnsiTheme="minorHAnsi" w:cstheme="minorHAnsi"/>
          <w:sz w:val="22"/>
          <w:szCs w:val="22"/>
          <w:lang w:eastAsia="ar-SA"/>
        </w:rPr>
        <w:t xml:space="preserve"> tato lhůta pro poskytnutí první platby NFV však neskončí dříve než uplynutím 15-ti dnů po splnění podmínek dle předchozího odstavce;</w:t>
      </w:r>
    </w:p>
    <w:p w14:paraId="4ED3F844" w14:textId="44E45792" w:rsidR="00B8706D" w:rsidRPr="004B35E8" w:rsidRDefault="009C3DB2" w:rsidP="00B8706D">
      <w:pPr>
        <w:pStyle w:val="Odstavecseseznamem"/>
        <w:numPr>
          <w:ilvl w:val="0"/>
          <w:numId w:val="44"/>
        </w:numPr>
        <w:autoSpaceDE w:val="0"/>
        <w:autoSpaceDN w:val="0"/>
        <w:adjustRightInd w:val="0"/>
        <w:spacing w:after="0"/>
        <w:ind w:left="709"/>
        <w:rPr>
          <w:rFonts w:asciiTheme="minorHAnsi" w:hAnsiTheme="minorHAnsi" w:cstheme="minorHAnsi"/>
          <w:spacing w:val="-2"/>
          <w:sz w:val="22"/>
          <w:szCs w:val="22"/>
        </w:rPr>
      </w:pPr>
      <w:r>
        <w:rPr>
          <w:rFonts w:asciiTheme="minorHAnsi" w:hAnsiTheme="minorHAnsi" w:cstheme="minorHAnsi"/>
          <w:sz w:val="22"/>
          <w:szCs w:val="22"/>
          <w:lang w:eastAsia="ar-SA"/>
        </w:rPr>
        <w:t xml:space="preserve">druhá </w:t>
      </w:r>
      <w:r w:rsidR="00D9075C" w:rsidRPr="004B35E8">
        <w:rPr>
          <w:rFonts w:asciiTheme="minorHAnsi" w:hAnsiTheme="minorHAnsi" w:cstheme="minorHAnsi"/>
          <w:sz w:val="22"/>
          <w:szCs w:val="22"/>
          <w:lang w:eastAsia="ar-SA"/>
        </w:rPr>
        <w:t xml:space="preserve">část </w:t>
      </w:r>
      <w:r>
        <w:rPr>
          <w:rFonts w:asciiTheme="minorHAnsi" w:hAnsiTheme="minorHAnsi" w:cstheme="minorHAnsi"/>
          <w:sz w:val="22"/>
          <w:szCs w:val="22"/>
          <w:lang w:eastAsia="ar-SA"/>
        </w:rPr>
        <w:t xml:space="preserve">dosud dle předchozího písm. a) nevyplacené </w:t>
      </w:r>
      <w:r w:rsidR="00D9075C" w:rsidRPr="004B35E8">
        <w:rPr>
          <w:rFonts w:asciiTheme="minorHAnsi" w:hAnsiTheme="minorHAnsi" w:cstheme="minorHAnsi"/>
          <w:sz w:val="22"/>
          <w:szCs w:val="22"/>
          <w:lang w:eastAsia="ar-SA"/>
        </w:rPr>
        <w:t xml:space="preserve">NFV </w:t>
      </w:r>
      <w:r>
        <w:rPr>
          <w:rFonts w:asciiTheme="minorHAnsi" w:hAnsiTheme="minorHAnsi" w:cstheme="minorHAnsi"/>
          <w:sz w:val="22"/>
          <w:szCs w:val="22"/>
          <w:lang w:eastAsia="ar-SA"/>
        </w:rPr>
        <w:t xml:space="preserve">(ve výši dle odst. 9 tohoto článku) </w:t>
      </w:r>
      <w:r w:rsidR="00D9075C" w:rsidRPr="004B35E8">
        <w:rPr>
          <w:rFonts w:asciiTheme="minorHAnsi" w:hAnsiTheme="minorHAnsi" w:cstheme="minorHAnsi"/>
          <w:sz w:val="22"/>
          <w:szCs w:val="22"/>
          <w:lang w:eastAsia="ar-SA"/>
        </w:rPr>
        <w:t>pak bude poskytnuta Příjemci</w:t>
      </w:r>
      <w:r w:rsidR="005C50D9" w:rsidRPr="004B35E8">
        <w:rPr>
          <w:rFonts w:asciiTheme="minorHAnsi" w:hAnsiTheme="minorHAnsi" w:cstheme="minorHAnsi"/>
          <w:sz w:val="22"/>
          <w:szCs w:val="22"/>
          <w:lang w:eastAsia="ar-SA"/>
        </w:rPr>
        <w:t xml:space="preserve"> po provedení díla – výměny zdroje tepla v místě výměny ve smyslu této smlouvy, a to do 15 dnů od dne, kdy Příjemce předloží Poskytovateli </w:t>
      </w:r>
      <w:r w:rsidR="00E9552E" w:rsidRPr="004B35E8">
        <w:rPr>
          <w:rFonts w:asciiTheme="minorHAnsi" w:hAnsiTheme="minorHAnsi" w:cstheme="minorHAnsi"/>
          <w:sz w:val="22"/>
          <w:szCs w:val="22"/>
          <w:lang w:eastAsia="ar-SA"/>
        </w:rPr>
        <w:t>kumulativně následující doklady či dokumenty</w:t>
      </w:r>
      <w:r w:rsidR="00D847B8" w:rsidRPr="004B35E8">
        <w:rPr>
          <w:rFonts w:asciiTheme="minorHAnsi" w:hAnsiTheme="minorHAnsi" w:cstheme="minorHAnsi"/>
          <w:sz w:val="22"/>
          <w:szCs w:val="22"/>
          <w:lang w:eastAsia="ar-SA"/>
        </w:rPr>
        <w:t>:</w:t>
      </w:r>
    </w:p>
    <w:p w14:paraId="2A030604" w14:textId="77777777" w:rsidR="00B8706D" w:rsidRPr="004B35E8" w:rsidRDefault="009110BA"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protokol o předání a převzetí díla, podepsaný zhotovitelem i objednatelem (Příjemcem) – kopie,</w:t>
      </w:r>
    </w:p>
    <w:p w14:paraId="2225076C" w14:textId="77777777" w:rsidR="00B8706D" w:rsidRPr="004B35E8" w:rsidRDefault="009110BA"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seznam účetních dokladů k provedenému dílu – originál s podpisem Příjemce,</w:t>
      </w:r>
    </w:p>
    <w:p w14:paraId="553DB2CB" w14:textId="77777777" w:rsidR="00B8706D" w:rsidRPr="004B35E8" w:rsidRDefault="009110BA"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účetní doklady k provedenému dílu (faktury, paragony, atd.), rozepsané na jednotlivé položky; pokud účetní doklad nebude obsahovat podrobný rozpis položek, tak bude doložen jiný relevantní dokument (např. příloha k faktuře, položkový rozpočet </w:t>
      </w:r>
      <w:r w:rsidR="00C45CFF" w:rsidRPr="004B35E8">
        <w:rPr>
          <w:rFonts w:asciiTheme="minorHAnsi" w:hAnsiTheme="minorHAnsi" w:cstheme="minorHAnsi"/>
          <w:spacing w:val="-2"/>
          <w:sz w:val="22"/>
          <w:szCs w:val="22"/>
        </w:rPr>
        <w:t>k</w:t>
      </w:r>
      <w:r w:rsidRPr="004B35E8">
        <w:rPr>
          <w:rFonts w:asciiTheme="minorHAnsi" w:hAnsiTheme="minorHAnsi" w:cstheme="minorHAnsi"/>
          <w:spacing w:val="-2"/>
          <w:sz w:val="22"/>
          <w:szCs w:val="22"/>
        </w:rPr>
        <w:t>e smlouvě o dílo apod.</w:t>
      </w:r>
      <w:r w:rsidR="00C45CFF" w:rsidRPr="004B35E8">
        <w:rPr>
          <w:rFonts w:asciiTheme="minorHAnsi" w:hAnsiTheme="minorHAnsi" w:cstheme="minorHAnsi"/>
          <w:spacing w:val="-2"/>
          <w:sz w:val="22"/>
          <w:szCs w:val="22"/>
        </w:rPr>
        <w:t>)</w:t>
      </w:r>
      <w:r w:rsidRPr="004B35E8">
        <w:rPr>
          <w:rFonts w:asciiTheme="minorHAnsi" w:hAnsiTheme="minorHAnsi" w:cstheme="minorHAnsi"/>
          <w:spacing w:val="-2"/>
          <w:sz w:val="22"/>
          <w:szCs w:val="22"/>
        </w:rPr>
        <w:t xml:space="preserve"> – kopie</w:t>
      </w:r>
      <w:r w:rsidR="00C45CFF" w:rsidRPr="004B35E8">
        <w:rPr>
          <w:rFonts w:asciiTheme="minorHAnsi" w:hAnsiTheme="minorHAnsi" w:cstheme="minorHAnsi"/>
          <w:spacing w:val="-2"/>
          <w:sz w:val="22"/>
          <w:szCs w:val="22"/>
        </w:rPr>
        <w:t>; tyto účetní doklady (resp. jejich originály) musí být označeny názvem a číslem projektu kraje, tj. „</w:t>
      </w:r>
      <w:r w:rsidR="00C45CFF" w:rsidRPr="004B35E8">
        <w:rPr>
          <w:rFonts w:asciiTheme="minorHAnsi" w:hAnsiTheme="minorHAnsi" w:cstheme="minorHAnsi"/>
          <w:i/>
          <w:spacing w:val="-2"/>
          <w:sz w:val="22"/>
          <w:szCs w:val="22"/>
        </w:rPr>
        <w:t>Kotlíkové dotace v Moravskoslezském kraji – 3. výzva</w:t>
      </w:r>
      <w:r w:rsidR="00C45CFF" w:rsidRPr="004B35E8">
        <w:rPr>
          <w:rFonts w:asciiTheme="minorHAnsi" w:hAnsiTheme="minorHAnsi" w:cstheme="minorHAnsi"/>
          <w:spacing w:val="-2"/>
          <w:sz w:val="22"/>
          <w:szCs w:val="22"/>
        </w:rPr>
        <w:t>“, reg. č. „</w:t>
      </w:r>
      <w:r w:rsidR="00C45CFF" w:rsidRPr="004B35E8">
        <w:rPr>
          <w:rFonts w:asciiTheme="minorHAnsi" w:hAnsiTheme="minorHAnsi" w:cstheme="minorHAnsi"/>
          <w:i/>
          <w:spacing w:val="-2"/>
          <w:sz w:val="22"/>
          <w:szCs w:val="22"/>
        </w:rPr>
        <w:t>CZ.05.2.32/0.0/0.0/19_117/000 9638</w:t>
      </w:r>
      <w:r w:rsidR="00C45CFF" w:rsidRPr="004B35E8">
        <w:rPr>
          <w:rFonts w:asciiTheme="minorHAnsi" w:hAnsiTheme="minorHAnsi" w:cstheme="minorHAnsi"/>
          <w:spacing w:val="-2"/>
          <w:sz w:val="22"/>
          <w:szCs w:val="22"/>
        </w:rPr>
        <w:t>“,</w:t>
      </w:r>
    </w:p>
    <w:p w14:paraId="42357FE4" w14:textId="52D07307" w:rsidR="00B8706D" w:rsidRPr="004B35E8" w:rsidRDefault="003745D8"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fotodokumentace odpojeného a znehodnoceného původního kotle na pevná paliva</w:t>
      </w:r>
      <w:r w:rsidR="00A3763B" w:rsidRPr="004B35E8">
        <w:rPr>
          <w:rFonts w:asciiTheme="minorHAnsi" w:hAnsiTheme="minorHAnsi" w:cstheme="minorHAnsi"/>
          <w:spacing w:val="-2"/>
          <w:sz w:val="22"/>
          <w:szCs w:val="22"/>
        </w:rPr>
        <w:t xml:space="preserve"> a fotodokumentace nového zdroje tepla ve smyslu této smlouvy, ze které bude zřejmé, že původní kotel byl znehodnocen a jakým způsobem se tak stalo (rozřezání, rozbití na články, prořezání otvoru přes plášť i vlastní těleso kotle aj.), a že původní kotel nelze dále využít k vytápění, a ze které dále bude zřejmé</w:t>
      </w:r>
      <w:r w:rsidR="00E11C47" w:rsidRPr="004B35E8">
        <w:rPr>
          <w:rFonts w:asciiTheme="minorHAnsi" w:hAnsiTheme="minorHAnsi" w:cstheme="minorHAnsi"/>
          <w:spacing w:val="-2"/>
          <w:sz w:val="22"/>
          <w:szCs w:val="22"/>
        </w:rPr>
        <w:t>,</w:t>
      </w:r>
      <w:r w:rsidR="00A3763B" w:rsidRPr="004B35E8">
        <w:rPr>
          <w:rFonts w:asciiTheme="minorHAnsi" w:hAnsiTheme="minorHAnsi" w:cstheme="minorHAnsi"/>
          <w:spacing w:val="-2"/>
          <w:sz w:val="22"/>
          <w:szCs w:val="22"/>
        </w:rPr>
        <w:t xml:space="preserve"> že byl instalován </w:t>
      </w:r>
      <w:r w:rsidR="00E11C47" w:rsidRPr="004B35E8">
        <w:rPr>
          <w:rFonts w:asciiTheme="minorHAnsi" w:hAnsiTheme="minorHAnsi" w:cstheme="minorHAnsi"/>
          <w:spacing w:val="-2"/>
          <w:sz w:val="22"/>
          <w:szCs w:val="22"/>
        </w:rPr>
        <w:t xml:space="preserve">příslušný </w:t>
      </w:r>
      <w:r w:rsidR="00A3763B" w:rsidRPr="004B35E8">
        <w:rPr>
          <w:rFonts w:asciiTheme="minorHAnsi" w:hAnsiTheme="minorHAnsi" w:cstheme="minorHAnsi"/>
          <w:spacing w:val="-2"/>
          <w:sz w:val="22"/>
          <w:szCs w:val="22"/>
        </w:rPr>
        <w:t xml:space="preserve">nový moderní kotel, a že tento je zapojen a funkční. Fotodokumentace může být předložena buď v tištěné podobě nebo elektronicky (na nosičích CD, DVD, flash disk, apod.). V případě pochybností Poskytovatele o vypovídací hodnotě fotodokumentace je Poskytovatel oprávněn požadovat prohlídku místa výměny, instalace nového kotle a ověření jeho zapojení a funkčnosti, což se mu Příjemce zavazuje bezodkladně umožnit; podmínka dle tohoto bodu iv. se pak považuje za splněnou teprve po provedení této prohlídky za předpokladu, že nebudou zjištěny žádné nesrovnalosti (zejména pak rozpory s podmínkami projektu kraje specifikovaného shora v bodě iii.), popř. teprve po odstranění takových nesrovnalostí a prokázání </w:t>
      </w:r>
      <w:r w:rsidR="00907A30" w:rsidRPr="004B35E8">
        <w:rPr>
          <w:rFonts w:asciiTheme="minorHAnsi" w:hAnsiTheme="minorHAnsi" w:cstheme="minorHAnsi"/>
          <w:spacing w:val="-2"/>
          <w:sz w:val="22"/>
          <w:szCs w:val="22"/>
        </w:rPr>
        <w:t>jejich odstranění Poskytovateli,</w:t>
      </w:r>
    </w:p>
    <w:p w14:paraId="16E23140" w14:textId="77777777" w:rsidR="00B8706D" w:rsidRPr="004B35E8" w:rsidRDefault="00907A30"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potvrzení o likvidaci původního kotle (potvrzení ze sběrného dvora, sběrných surovin, výkupny kovů) – kopie,</w:t>
      </w:r>
    </w:p>
    <w:p w14:paraId="7D6DE9DD" w14:textId="77777777" w:rsidR="00B8706D" w:rsidRPr="004B35E8" w:rsidRDefault="00907A30"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lastRenderedPageBreak/>
        <w:t xml:space="preserve">doklad o instalaci a uvedení nového zdroje tepla do provozu, v případě obnovitelných zdrojů energie vystavený oprávněnou osobou podle zákona č. 406/2000 Sb., o hospodaření energií, a nařízení Evropského parlamentu a Rady (EU) č. 517/2014 ze dne 16. dubna 2014 o fluorovaných skleníkových plynech a o zrušení nařízení (ES) č. 842/2006 (tepelná čerpadla) </w:t>
      </w:r>
      <w:r w:rsidR="00202DF3" w:rsidRPr="004B35E8">
        <w:rPr>
          <w:rFonts w:asciiTheme="minorHAnsi" w:hAnsiTheme="minorHAnsi" w:cstheme="minorHAnsi"/>
          <w:spacing w:val="-2"/>
          <w:sz w:val="22"/>
          <w:szCs w:val="22"/>
        </w:rPr>
        <w:t>–</w:t>
      </w:r>
      <w:r w:rsidRPr="004B35E8">
        <w:rPr>
          <w:rFonts w:asciiTheme="minorHAnsi" w:hAnsiTheme="minorHAnsi" w:cstheme="minorHAnsi"/>
          <w:spacing w:val="-2"/>
          <w:sz w:val="22"/>
          <w:szCs w:val="22"/>
        </w:rPr>
        <w:t xml:space="preserve"> kopie</w:t>
      </w:r>
      <w:r w:rsidR="00074025" w:rsidRPr="004B35E8">
        <w:rPr>
          <w:rFonts w:asciiTheme="minorHAnsi" w:hAnsiTheme="minorHAnsi" w:cstheme="minorHAnsi"/>
          <w:spacing w:val="-2"/>
          <w:sz w:val="22"/>
          <w:szCs w:val="22"/>
        </w:rPr>
        <w:t>,</w:t>
      </w:r>
    </w:p>
    <w:p w14:paraId="638215C2" w14:textId="15B75A41" w:rsidR="00074025" w:rsidRDefault="00074025"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protokol o revizi spalinové cesty podle vyhlášky č. 34/2016 Sb., o čistění, kontrole a revizi spalinové cesty (v případě, že je novým zdrojem</w:t>
      </w:r>
      <w:r w:rsidR="00060FE6">
        <w:rPr>
          <w:rFonts w:asciiTheme="minorHAnsi" w:hAnsiTheme="minorHAnsi" w:cstheme="minorHAnsi"/>
          <w:spacing w:val="-2"/>
          <w:sz w:val="22"/>
          <w:szCs w:val="22"/>
        </w:rPr>
        <w:t xml:space="preserve"> tepla spalovací zdroj) – kopie,</w:t>
      </w:r>
    </w:p>
    <w:p w14:paraId="314A9809" w14:textId="26B191D8" w:rsidR="00060FE6" w:rsidRPr="004B35E8" w:rsidRDefault="00060FE6" w:rsidP="009C3DB2">
      <w:pPr>
        <w:pStyle w:val="Odstavecseseznamem"/>
        <w:numPr>
          <w:ilvl w:val="2"/>
          <w:numId w:val="44"/>
        </w:numPr>
        <w:autoSpaceDE w:val="0"/>
        <w:autoSpaceDN w:val="0"/>
        <w:adjustRightInd w:val="0"/>
        <w:spacing w:after="0"/>
        <w:rPr>
          <w:rFonts w:asciiTheme="minorHAnsi" w:hAnsiTheme="minorHAnsi" w:cstheme="minorHAnsi"/>
          <w:spacing w:val="-2"/>
          <w:sz w:val="22"/>
          <w:szCs w:val="22"/>
        </w:rPr>
      </w:pPr>
      <w:r>
        <w:rPr>
          <w:rFonts w:asciiTheme="minorHAnsi" w:hAnsiTheme="minorHAnsi" w:cstheme="minorHAnsi"/>
          <w:sz w:val="22"/>
          <w:szCs w:val="22"/>
          <w:lang w:eastAsia="ar-SA"/>
        </w:rPr>
        <w:t xml:space="preserve">doklad o úhradě </w:t>
      </w:r>
      <w:r w:rsidRPr="004B35E8">
        <w:rPr>
          <w:rFonts w:asciiTheme="minorHAnsi" w:hAnsiTheme="minorHAnsi" w:cstheme="minorHAnsi"/>
          <w:sz w:val="22"/>
          <w:szCs w:val="22"/>
          <w:lang w:eastAsia="ar-SA"/>
        </w:rPr>
        <w:t>faktur</w:t>
      </w:r>
      <w:r>
        <w:rPr>
          <w:rFonts w:asciiTheme="minorHAnsi" w:hAnsiTheme="minorHAnsi" w:cstheme="minorHAnsi"/>
          <w:sz w:val="22"/>
          <w:szCs w:val="22"/>
          <w:lang w:eastAsia="ar-SA"/>
        </w:rPr>
        <w:t>y</w:t>
      </w:r>
      <w:r w:rsidRPr="004B35E8">
        <w:rPr>
          <w:rFonts w:asciiTheme="minorHAnsi" w:hAnsiTheme="minorHAnsi" w:cstheme="minorHAnsi"/>
          <w:sz w:val="22"/>
          <w:szCs w:val="22"/>
          <w:lang w:eastAsia="ar-SA"/>
        </w:rPr>
        <w:t xml:space="preserve"> (popř. zálohov</w:t>
      </w:r>
      <w:r>
        <w:rPr>
          <w:rFonts w:asciiTheme="minorHAnsi" w:hAnsiTheme="minorHAnsi" w:cstheme="minorHAnsi"/>
          <w:sz w:val="22"/>
          <w:szCs w:val="22"/>
          <w:lang w:eastAsia="ar-SA"/>
        </w:rPr>
        <w:t>é</w:t>
      </w:r>
      <w:r w:rsidRPr="004B35E8">
        <w:rPr>
          <w:rFonts w:asciiTheme="minorHAnsi" w:hAnsiTheme="minorHAnsi" w:cstheme="minorHAnsi"/>
          <w:sz w:val="22"/>
          <w:szCs w:val="22"/>
          <w:lang w:eastAsia="ar-SA"/>
        </w:rPr>
        <w:t xml:space="preserve"> faktur</w:t>
      </w:r>
      <w:r>
        <w:rPr>
          <w:rFonts w:asciiTheme="minorHAnsi" w:hAnsiTheme="minorHAnsi" w:cstheme="minorHAnsi"/>
          <w:sz w:val="22"/>
          <w:szCs w:val="22"/>
          <w:lang w:eastAsia="ar-SA"/>
        </w:rPr>
        <w:t>y</w:t>
      </w:r>
      <w:r w:rsidRPr="004B35E8">
        <w:rPr>
          <w:rFonts w:asciiTheme="minorHAnsi" w:hAnsiTheme="minorHAnsi" w:cstheme="minorHAnsi"/>
          <w:sz w:val="22"/>
          <w:szCs w:val="22"/>
          <w:lang w:eastAsia="ar-SA"/>
        </w:rPr>
        <w:t>) zhotovitele – realizační firmy</w:t>
      </w:r>
      <w:r>
        <w:rPr>
          <w:rFonts w:asciiTheme="minorHAnsi" w:hAnsiTheme="minorHAnsi" w:cstheme="minorHAnsi"/>
          <w:sz w:val="22"/>
          <w:szCs w:val="22"/>
          <w:lang w:eastAsia="ar-SA"/>
        </w:rPr>
        <w:t xml:space="preserve"> dle písm. a) tohoto odstavce, popř. potvrzení zhotovitele o její úhradě – kopie.</w:t>
      </w:r>
    </w:p>
    <w:p w14:paraId="5CBFCC9B" w14:textId="32EC53F1" w:rsidR="003B1E79" w:rsidRPr="004B35E8" w:rsidRDefault="00BD2F62" w:rsidP="0051010E">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rPr>
        <w:t xml:space="preserve">Nebudou-li splněny podmínky pro výplatu NFV dle odst. </w:t>
      </w:r>
      <w:r w:rsidR="001F6663">
        <w:rPr>
          <w:rFonts w:asciiTheme="minorHAnsi" w:hAnsiTheme="minorHAnsi" w:cstheme="minorHAnsi"/>
          <w:sz w:val="22"/>
          <w:szCs w:val="22"/>
        </w:rPr>
        <w:t>6</w:t>
      </w:r>
      <w:r w:rsidRPr="004B35E8">
        <w:rPr>
          <w:rFonts w:asciiTheme="minorHAnsi" w:hAnsiTheme="minorHAnsi" w:cstheme="minorHAnsi"/>
          <w:sz w:val="22"/>
          <w:szCs w:val="22"/>
        </w:rPr>
        <w:t xml:space="preserve"> tohoto článku nejpozději ve lhůtě do </w:t>
      </w:r>
      <w:r w:rsidR="00625A4A">
        <w:rPr>
          <w:rFonts w:asciiTheme="minorHAnsi" w:hAnsiTheme="minorHAnsi" w:cstheme="minorHAnsi"/>
          <w:sz w:val="22"/>
          <w:szCs w:val="22"/>
        </w:rPr>
        <w:t>30.11.2021</w:t>
      </w:r>
      <w:r w:rsidRPr="004B35E8">
        <w:rPr>
          <w:rFonts w:asciiTheme="minorHAnsi" w:hAnsiTheme="minorHAnsi" w:cstheme="minorHAnsi"/>
          <w:sz w:val="22"/>
          <w:szCs w:val="22"/>
        </w:rPr>
        <w:t xml:space="preserve"> (včetně), následujícího dne po marném uplynutí takové lhůty tato smlouva jako celek zaniká a Příjemce je povinen do </w:t>
      </w:r>
      <w:r w:rsidR="008C6D49">
        <w:rPr>
          <w:rFonts w:asciiTheme="minorHAnsi" w:hAnsiTheme="minorHAnsi" w:cstheme="minorHAnsi"/>
          <w:sz w:val="22"/>
          <w:szCs w:val="22"/>
        </w:rPr>
        <w:t>30</w:t>
      </w:r>
      <w:r w:rsidRPr="004B35E8">
        <w:rPr>
          <w:rFonts w:asciiTheme="minorHAnsi" w:hAnsiTheme="minorHAnsi" w:cstheme="minorHAnsi"/>
          <w:sz w:val="22"/>
          <w:szCs w:val="22"/>
        </w:rPr>
        <w:t xml:space="preserve"> dnů ode dne zániku této smlouvy vrátit Poskytovateli všechna dosud Poskytovatelem na základě této smlouvy Příjemci poskytnutá plnění</w:t>
      </w:r>
      <w:r w:rsidR="009900E5">
        <w:rPr>
          <w:rFonts w:asciiTheme="minorHAnsi" w:hAnsiTheme="minorHAnsi" w:cstheme="minorHAnsi"/>
          <w:sz w:val="22"/>
          <w:szCs w:val="22"/>
        </w:rPr>
        <w:t xml:space="preserve"> NFV</w:t>
      </w:r>
      <w:r w:rsidR="00235CD0" w:rsidRPr="004B35E8">
        <w:rPr>
          <w:rFonts w:asciiTheme="minorHAnsi" w:hAnsiTheme="minorHAnsi" w:cstheme="minorHAnsi"/>
          <w:sz w:val="22"/>
          <w:szCs w:val="22"/>
        </w:rPr>
        <w:t>.</w:t>
      </w:r>
      <w:r w:rsidRPr="004B35E8">
        <w:rPr>
          <w:rFonts w:asciiTheme="minorHAnsi" w:hAnsiTheme="minorHAnsi" w:cstheme="minorHAnsi"/>
          <w:sz w:val="22"/>
          <w:szCs w:val="22"/>
        </w:rPr>
        <w:t xml:space="preserve"> Příjemce v takovém případě nemá nárok na jakoukoli náhradu nákladů v souvislosti s touto smlouvou vynaložených, či jinou peněžitou či nepeněžitou kompenzaci </w:t>
      </w:r>
      <w:r w:rsidR="008F5324" w:rsidRPr="004B35E8">
        <w:rPr>
          <w:rFonts w:asciiTheme="minorHAnsi" w:hAnsiTheme="minorHAnsi" w:cstheme="minorHAnsi"/>
          <w:sz w:val="22"/>
          <w:szCs w:val="22"/>
        </w:rPr>
        <w:t xml:space="preserve">(z jakéhokoli titulu) </w:t>
      </w:r>
      <w:r w:rsidRPr="004B35E8">
        <w:rPr>
          <w:rFonts w:asciiTheme="minorHAnsi" w:hAnsiTheme="minorHAnsi" w:cstheme="minorHAnsi"/>
          <w:sz w:val="22"/>
          <w:szCs w:val="22"/>
        </w:rPr>
        <w:t>v souvislosti s touto smlouvou a jejím zánikem</w:t>
      </w:r>
      <w:r w:rsidR="00E808B8" w:rsidRPr="004B35E8">
        <w:rPr>
          <w:rFonts w:asciiTheme="minorHAnsi" w:hAnsiTheme="minorHAnsi" w:cstheme="minorHAnsi"/>
          <w:sz w:val="22"/>
          <w:szCs w:val="22"/>
        </w:rPr>
        <w:t>, s čímž Příjemce výslovně souhlasí.</w:t>
      </w:r>
    </w:p>
    <w:p w14:paraId="1752DA47" w14:textId="2B8D6EB0" w:rsidR="00AF2D9D" w:rsidRPr="004B35E8" w:rsidRDefault="00AF2D9D" w:rsidP="00AF2D9D">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Poskytovatel je oprávněn pozastavit (či nezahájit) poskytování NFV, bude-li mít důvodné podezření, že Příjemce neplní některou z povinností stanovených touto smlouvou, či je plnění některé povinnosti vážně ohroženo. Toto pak Poskytovatel bezodkladně písemně sdělí Příjemci a vyzve jej k odstranění vyčítaných pochybení či vyvrácení takových podezření; v případě, že Příjemce ve lhůtě 30 dnů ode dne doručení takové výzvy </w:t>
      </w:r>
      <w:r w:rsidR="00DC228D" w:rsidRPr="004B35E8">
        <w:rPr>
          <w:rFonts w:asciiTheme="minorHAnsi" w:hAnsiTheme="minorHAnsi" w:cstheme="minorHAnsi"/>
          <w:spacing w:val="-2"/>
          <w:sz w:val="22"/>
          <w:szCs w:val="22"/>
        </w:rPr>
        <w:t xml:space="preserve">prokazatelně </w:t>
      </w:r>
      <w:r w:rsidRPr="004B35E8">
        <w:rPr>
          <w:rFonts w:asciiTheme="minorHAnsi" w:hAnsiTheme="minorHAnsi" w:cstheme="minorHAnsi"/>
          <w:spacing w:val="-2"/>
          <w:sz w:val="22"/>
          <w:szCs w:val="22"/>
        </w:rPr>
        <w:t xml:space="preserve">nezjedná nápravu, je Poskytovatel </w:t>
      </w:r>
      <w:r w:rsidRPr="004B35E8">
        <w:rPr>
          <w:rFonts w:asciiTheme="minorHAnsi" w:hAnsiTheme="minorHAnsi" w:cstheme="minorHAnsi"/>
          <w:sz w:val="22"/>
          <w:szCs w:val="22"/>
        </w:rPr>
        <w:t>oprávněn tuto smlouvu písemně vypovědět s jednoměsíční výpovědní lhůtou, jejíž běh počíná prvním dnem měsíce následujícího po měsíci, kdy výpověď Poskytovatele byla doručena Příjemci a končí posledním dnem tohoto měsíce.</w:t>
      </w:r>
      <w:r w:rsidR="00DC228D" w:rsidRPr="004B35E8">
        <w:rPr>
          <w:rFonts w:asciiTheme="minorHAnsi" w:hAnsiTheme="minorHAnsi" w:cstheme="minorHAnsi"/>
          <w:sz w:val="22"/>
          <w:szCs w:val="22"/>
        </w:rPr>
        <w:t xml:space="preserve"> </w:t>
      </w:r>
      <w:r w:rsidR="00E1705F" w:rsidRPr="004B35E8">
        <w:rPr>
          <w:rFonts w:asciiTheme="minorHAnsi" w:hAnsiTheme="minorHAnsi" w:cstheme="minorHAnsi"/>
          <w:sz w:val="22"/>
          <w:szCs w:val="22"/>
        </w:rPr>
        <w:t xml:space="preserve">Stejně tak je Poskytovatel oprávněn tuto smlouvu vypovědět v případě, že po poskytnutí NFV Příjemce poruší jakoukoli povinnost dle této smlouvy, nebo ukáže-li se byť jen jedno z prohlášení Příjemce obsažených v čl. 6 této smlouvy nepravdivé nebo neúplné nebo zavádějící, a nápravu Příjemce nezjedná ani v dodatečné lhůtě 30 dnů ode dne doručení písemné výzvy Poskytovatele k nápravě. </w:t>
      </w:r>
      <w:r w:rsidR="00DC228D" w:rsidRPr="004B35E8">
        <w:rPr>
          <w:rFonts w:asciiTheme="minorHAnsi" w:hAnsiTheme="minorHAnsi" w:cstheme="minorHAnsi"/>
          <w:sz w:val="22"/>
          <w:szCs w:val="22"/>
        </w:rPr>
        <w:t>V případě ukončení smlouvy dle tohoto odstavce je Příjemce povinen vrátit veškeré Poskytovatelem Příjemci případně poskytnuté prostředky NFV do 30 dnů ode dne ukončení smlouvy.</w:t>
      </w:r>
      <w:r w:rsidR="00E1705F" w:rsidRPr="004B35E8">
        <w:rPr>
          <w:rFonts w:asciiTheme="minorHAnsi" w:hAnsiTheme="minorHAnsi" w:cstheme="minorHAnsi"/>
          <w:sz w:val="22"/>
          <w:szCs w:val="22"/>
        </w:rPr>
        <w:t xml:space="preserve"> Druhá věta odst. 7 tohoto článku smlouvy pak platí obdobně.</w:t>
      </w:r>
    </w:p>
    <w:p w14:paraId="77D5C96E" w14:textId="365F0AF1" w:rsidR="00EE6B7A" w:rsidRPr="004B35E8" w:rsidRDefault="00FE5068" w:rsidP="0051010E">
      <w:pPr>
        <w:numPr>
          <w:ilvl w:val="0"/>
          <w:numId w:val="30"/>
        </w:numPr>
        <w:autoSpaceDE w:val="0"/>
        <w:autoSpaceDN w:val="0"/>
        <w:adjustRightInd w:val="0"/>
        <w:spacing w:after="0"/>
        <w:rPr>
          <w:rFonts w:asciiTheme="minorHAnsi" w:hAnsiTheme="minorHAnsi" w:cstheme="minorHAnsi"/>
          <w:spacing w:val="-2"/>
          <w:sz w:val="22"/>
          <w:szCs w:val="22"/>
        </w:rPr>
      </w:pPr>
      <w:r>
        <w:rPr>
          <w:rFonts w:asciiTheme="minorHAnsi" w:hAnsiTheme="minorHAnsi" w:cstheme="minorHAnsi"/>
          <w:sz w:val="22"/>
          <w:szCs w:val="22"/>
        </w:rPr>
        <w:t xml:space="preserve">Druhá část NFV pak bude Poskytovatelem poskytnuta Příjemci ve výši </w:t>
      </w:r>
      <w:r w:rsidR="006F6B3F" w:rsidRPr="004B35E8">
        <w:rPr>
          <w:rFonts w:asciiTheme="minorHAnsi" w:hAnsiTheme="minorHAnsi" w:cstheme="minorHAnsi"/>
          <w:sz w:val="22"/>
          <w:szCs w:val="22"/>
        </w:rPr>
        <w:t>uznatelných (způsobilých) výdajů ve smyslu odst. 4 tohoto článku</w:t>
      </w:r>
      <w:r w:rsidR="006F6B3F">
        <w:rPr>
          <w:rFonts w:asciiTheme="minorHAnsi" w:hAnsiTheme="minorHAnsi" w:cstheme="minorHAnsi"/>
          <w:sz w:val="22"/>
          <w:szCs w:val="22"/>
        </w:rPr>
        <w:t>, vyplývajících</w:t>
      </w:r>
      <w:r w:rsidR="006F6B3F" w:rsidRPr="004B35E8">
        <w:rPr>
          <w:rFonts w:asciiTheme="minorHAnsi" w:hAnsiTheme="minorHAnsi" w:cstheme="minorHAnsi"/>
          <w:sz w:val="22"/>
          <w:szCs w:val="22"/>
        </w:rPr>
        <w:t xml:space="preserve"> </w:t>
      </w:r>
      <w:r w:rsidR="006F6B3F">
        <w:rPr>
          <w:rFonts w:asciiTheme="minorHAnsi" w:hAnsiTheme="minorHAnsi" w:cstheme="minorHAnsi"/>
          <w:sz w:val="22"/>
          <w:szCs w:val="22"/>
        </w:rPr>
        <w:t xml:space="preserve">(prokázaných) </w:t>
      </w:r>
      <w:r w:rsidR="00EE6B7A" w:rsidRPr="004B35E8">
        <w:rPr>
          <w:rFonts w:asciiTheme="minorHAnsi" w:hAnsiTheme="minorHAnsi" w:cstheme="minorHAnsi"/>
          <w:sz w:val="22"/>
          <w:szCs w:val="22"/>
        </w:rPr>
        <w:t>z</w:t>
      </w:r>
      <w:r w:rsidR="006F6B3F">
        <w:rPr>
          <w:rFonts w:asciiTheme="minorHAnsi" w:hAnsiTheme="minorHAnsi" w:cstheme="minorHAnsi"/>
          <w:sz w:val="22"/>
          <w:szCs w:val="22"/>
        </w:rPr>
        <w:t xml:space="preserve"> Příjemcem doložené </w:t>
      </w:r>
      <w:r w:rsidR="00EE6B7A" w:rsidRPr="004B35E8">
        <w:rPr>
          <w:rFonts w:asciiTheme="minorHAnsi" w:hAnsiTheme="minorHAnsi" w:cstheme="minorHAnsi"/>
          <w:sz w:val="22"/>
          <w:szCs w:val="22"/>
        </w:rPr>
        <w:t xml:space="preserve">dokumentace dle odst. </w:t>
      </w:r>
      <w:r w:rsidR="006F6B3F">
        <w:rPr>
          <w:rFonts w:asciiTheme="minorHAnsi" w:hAnsiTheme="minorHAnsi" w:cstheme="minorHAnsi"/>
          <w:sz w:val="22"/>
          <w:szCs w:val="22"/>
        </w:rPr>
        <w:t>6</w:t>
      </w:r>
      <w:r w:rsidR="00EE6B7A" w:rsidRPr="004B35E8">
        <w:rPr>
          <w:rFonts w:asciiTheme="minorHAnsi" w:hAnsiTheme="minorHAnsi" w:cstheme="minorHAnsi"/>
          <w:sz w:val="22"/>
          <w:szCs w:val="22"/>
        </w:rPr>
        <w:t xml:space="preserve"> písm. b) tohoto článku</w:t>
      </w:r>
      <w:r w:rsidR="006F6B3F">
        <w:rPr>
          <w:rFonts w:asciiTheme="minorHAnsi" w:hAnsiTheme="minorHAnsi" w:cstheme="minorHAnsi"/>
          <w:sz w:val="22"/>
          <w:szCs w:val="22"/>
        </w:rPr>
        <w:t xml:space="preserve"> (po odečtení první již vyplacené části NFV dle odst. 6 písm. a) této smlouvy).</w:t>
      </w:r>
      <w:r w:rsidR="00EE6B7A" w:rsidRPr="004B35E8">
        <w:rPr>
          <w:rFonts w:asciiTheme="minorHAnsi" w:hAnsiTheme="minorHAnsi" w:cstheme="minorHAnsi"/>
          <w:sz w:val="22"/>
          <w:szCs w:val="22"/>
        </w:rPr>
        <w:t xml:space="preserve"> </w:t>
      </w:r>
      <w:r w:rsidR="006F6B3F">
        <w:rPr>
          <w:rFonts w:asciiTheme="minorHAnsi" w:hAnsiTheme="minorHAnsi" w:cstheme="minorHAnsi"/>
          <w:sz w:val="22"/>
          <w:szCs w:val="22"/>
        </w:rPr>
        <w:t>Součet první části NFV dle odst. 6 písm. a) této smlouvy</w:t>
      </w:r>
      <w:r w:rsidR="006F6B3F" w:rsidRPr="004B35E8">
        <w:rPr>
          <w:rFonts w:asciiTheme="minorHAnsi" w:hAnsiTheme="minorHAnsi" w:cstheme="minorHAnsi"/>
          <w:sz w:val="22"/>
          <w:szCs w:val="22"/>
        </w:rPr>
        <w:t xml:space="preserve"> </w:t>
      </w:r>
      <w:r w:rsidR="006F6B3F">
        <w:rPr>
          <w:rFonts w:asciiTheme="minorHAnsi" w:hAnsiTheme="minorHAnsi" w:cstheme="minorHAnsi"/>
          <w:sz w:val="22"/>
          <w:szCs w:val="22"/>
        </w:rPr>
        <w:t>a druhé části NFV odst. 6 písm. b) této smlouvy</w:t>
      </w:r>
      <w:r w:rsidR="006F6B3F" w:rsidRPr="004B35E8">
        <w:rPr>
          <w:rFonts w:asciiTheme="minorHAnsi" w:hAnsiTheme="minorHAnsi" w:cstheme="minorHAnsi"/>
          <w:sz w:val="22"/>
          <w:szCs w:val="22"/>
        </w:rPr>
        <w:t xml:space="preserve"> </w:t>
      </w:r>
      <w:r w:rsidR="006F6B3F">
        <w:rPr>
          <w:rFonts w:asciiTheme="minorHAnsi" w:hAnsiTheme="minorHAnsi" w:cstheme="minorHAnsi"/>
          <w:sz w:val="22"/>
          <w:szCs w:val="22"/>
        </w:rPr>
        <w:t xml:space="preserve">pak nesmí přesáhnout celkový rozsah NFV sjednaný v </w:t>
      </w:r>
      <w:r w:rsidR="00EE6B7A" w:rsidRPr="004B35E8">
        <w:rPr>
          <w:rFonts w:asciiTheme="minorHAnsi" w:hAnsiTheme="minorHAnsi" w:cstheme="minorHAnsi"/>
          <w:sz w:val="22"/>
          <w:szCs w:val="22"/>
        </w:rPr>
        <w:t xml:space="preserve">odst. 1 </w:t>
      </w:r>
      <w:r w:rsidR="006F6B3F">
        <w:rPr>
          <w:rFonts w:asciiTheme="minorHAnsi" w:hAnsiTheme="minorHAnsi" w:cstheme="minorHAnsi"/>
          <w:sz w:val="22"/>
          <w:szCs w:val="22"/>
        </w:rPr>
        <w:t xml:space="preserve">tohoto článku smlouvy. Takovéto určení celkové výše NFV </w:t>
      </w:r>
      <w:r w:rsidR="00F25F80" w:rsidRPr="004B35E8">
        <w:rPr>
          <w:rFonts w:asciiTheme="minorHAnsi" w:hAnsiTheme="minorHAnsi" w:cstheme="minorHAnsi"/>
          <w:sz w:val="22"/>
          <w:szCs w:val="22"/>
        </w:rPr>
        <w:t>je plně v souladu s účelovým určením NFV</w:t>
      </w:r>
      <w:r w:rsidR="006F6B3F">
        <w:rPr>
          <w:rFonts w:asciiTheme="minorHAnsi" w:hAnsiTheme="minorHAnsi" w:cstheme="minorHAnsi"/>
          <w:sz w:val="22"/>
          <w:szCs w:val="22"/>
        </w:rPr>
        <w:t xml:space="preserve"> a s tímto Příjemce bez výhrad souhlasí</w:t>
      </w:r>
      <w:r w:rsidR="00F25F80" w:rsidRPr="004B35E8">
        <w:rPr>
          <w:rFonts w:asciiTheme="minorHAnsi" w:hAnsiTheme="minorHAnsi" w:cstheme="minorHAnsi"/>
          <w:sz w:val="22"/>
          <w:szCs w:val="22"/>
        </w:rPr>
        <w:t>.</w:t>
      </w:r>
      <w:r w:rsidR="00EF461A" w:rsidRPr="004B35E8">
        <w:rPr>
          <w:rFonts w:asciiTheme="minorHAnsi" w:hAnsiTheme="minorHAnsi" w:cstheme="minorHAnsi"/>
          <w:sz w:val="22"/>
          <w:szCs w:val="22"/>
        </w:rPr>
        <w:t xml:space="preserve"> Tato </w:t>
      </w:r>
      <w:r w:rsidR="00F215E5">
        <w:rPr>
          <w:rFonts w:asciiTheme="minorHAnsi" w:hAnsiTheme="minorHAnsi" w:cstheme="minorHAnsi"/>
          <w:sz w:val="22"/>
          <w:szCs w:val="22"/>
        </w:rPr>
        <w:t xml:space="preserve">druhá </w:t>
      </w:r>
      <w:r w:rsidR="00EF461A" w:rsidRPr="004B35E8">
        <w:rPr>
          <w:rFonts w:asciiTheme="minorHAnsi" w:hAnsiTheme="minorHAnsi" w:cstheme="minorHAnsi"/>
          <w:sz w:val="22"/>
          <w:szCs w:val="22"/>
        </w:rPr>
        <w:t xml:space="preserve">část </w:t>
      </w:r>
      <w:r w:rsidR="0065056E" w:rsidRPr="004B35E8">
        <w:rPr>
          <w:rFonts w:asciiTheme="minorHAnsi" w:hAnsiTheme="minorHAnsi" w:cstheme="minorHAnsi"/>
          <w:sz w:val="22"/>
          <w:szCs w:val="22"/>
        </w:rPr>
        <w:t xml:space="preserve">NFV </w:t>
      </w:r>
      <w:r w:rsidR="00EF461A" w:rsidRPr="004B35E8">
        <w:rPr>
          <w:rFonts w:asciiTheme="minorHAnsi" w:hAnsiTheme="minorHAnsi" w:cstheme="minorHAnsi"/>
          <w:sz w:val="22"/>
          <w:szCs w:val="22"/>
        </w:rPr>
        <w:t xml:space="preserve">pak bude </w:t>
      </w:r>
      <w:r w:rsidR="00EF461A" w:rsidRPr="004B35E8">
        <w:rPr>
          <w:rFonts w:asciiTheme="minorHAnsi" w:hAnsiTheme="minorHAnsi" w:cstheme="minorHAnsi"/>
          <w:sz w:val="22"/>
          <w:szCs w:val="22"/>
          <w:lang w:eastAsia="ar-SA"/>
        </w:rPr>
        <w:t xml:space="preserve">poskytnuta Příjemci na bankovní účet Příjemce uvedený v záhlaví této smlouvy do </w:t>
      </w:r>
      <w:r w:rsidR="00F215E5">
        <w:rPr>
          <w:rFonts w:asciiTheme="minorHAnsi" w:hAnsiTheme="minorHAnsi" w:cstheme="minorHAnsi"/>
          <w:sz w:val="22"/>
          <w:szCs w:val="22"/>
          <w:lang w:eastAsia="ar-SA"/>
        </w:rPr>
        <w:t>30</w:t>
      </w:r>
      <w:r w:rsidR="00EF461A" w:rsidRPr="004B35E8">
        <w:rPr>
          <w:rFonts w:asciiTheme="minorHAnsi" w:hAnsiTheme="minorHAnsi" w:cstheme="minorHAnsi"/>
          <w:sz w:val="22"/>
          <w:szCs w:val="22"/>
          <w:lang w:eastAsia="ar-SA"/>
        </w:rPr>
        <w:t xml:space="preserve"> dnů od</w:t>
      </w:r>
      <w:r w:rsidR="00625A4A">
        <w:rPr>
          <w:rFonts w:asciiTheme="minorHAnsi" w:hAnsiTheme="minorHAnsi" w:cstheme="minorHAnsi"/>
          <w:sz w:val="22"/>
          <w:szCs w:val="22"/>
          <w:lang w:eastAsia="ar-SA"/>
        </w:rPr>
        <w:t>e</w:t>
      </w:r>
      <w:r w:rsidR="00EF461A" w:rsidRPr="004B35E8">
        <w:rPr>
          <w:rFonts w:asciiTheme="minorHAnsi" w:hAnsiTheme="minorHAnsi" w:cstheme="minorHAnsi"/>
          <w:sz w:val="22"/>
          <w:szCs w:val="22"/>
          <w:lang w:eastAsia="ar-SA"/>
        </w:rPr>
        <w:t xml:space="preserve"> dne doručení </w:t>
      </w:r>
      <w:r w:rsidR="00F215E5" w:rsidRPr="004B35E8">
        <w:rPr>
          <w:rFonts w:asciiTheme="minorHAnsi" w:hAnsiTheme="minorHAnsi" w:cstheme="minorHAnsi"/>
          <w:sz w:val="22"/>
          <w:szCs w:val="22"/>
        </w:rPr>
        <w:t xml:space="preserve">dokumentace dle odst. </w:t>
      </w:r>
      <w:r w:rsidR="00F215E5">
        <w:rPr>
          <w:rFonts w:asciiTheme="minorHAnsi" w:hAnsiTheme="minorHAnsi" w:cstheme="minorHAnsi"/>
          <w:sz w:val="22"/>
          <w:szCs w:val="22"/>
        </w:rPr>
        <w:t>6</w:t>
      </w:r>
      <w:r w:rsidR="00F215E5" w:rsidRPr="004B35E8">
        <w:rPr>
          <w:rFonts w:asciiTheme="minorHAnsi" w:hAnsiTheme="minorHAnsi" w:cstheme="minorHAnsi"/>
          <w:sz w:val="22"/>
          <w:szCs w:val="22"/>
        </w:rPr>
        <w:t xml:space="preserve"> písm. b) tohoto článku</w:t>
      </w:r>
      <w:r w:rsidR="00F215E5">
        <w:rPr>
          <w:rFonts w:asciiTheme="minorHAnsi" w:hAnsiTheme="minorHAnsi" w:cstheme="minorHAnsi"/>
          <w:sz w:val="22"/>
          <w:szCs w:val="22"/>
        </w:rPr>
        <w:t xml:space="preserve"> smlouvy</w:t>
      </w:r>
      <w:r w:rsidR="00EF461A" w:rsidRPr="004B35E8">
        <w:rPr>
          <w:rFonts w:asciiTheme="minorHAnsi" w:hAnsiTheme="minorHAnsi" w:cstheme="minorHAnsi"/>
          <w:sz w:val="22"/>
          <w:szCs w:val="22"/>
          <w:lang w:eastAsia="ar-SA"/>
        </w:rPr>
        <w:t>.</w:t>
      </w:r>
      <w:r w:rsidR="00F215E5">
        <w:rPr>
          <w:rFonts w:asciiTheme="minorHAnsi" w:hAnsiTheme="minorHAnsi" w:cstheme="minorHAnsi"/>
          <w:sz w:val="22"/>
          <w:szCs w:val="22"/>
          <w:lang w:eastAsia="ar-SA"/>
        </w:rPr>
        <w:t xml:space="preserve"> </w:t>
      </w:r>
    </w:p>
    <w:p w14:paraId="54A34500" w14:textId="29302205" w:rsidR="00BF4DF7" w:rsidRPr="004B35E8" w:rsidRDefault="00BF4DF7" w:rsidP="00BF4DF7">
      <w:pPr>
        <w:numPr>
          <w:ilvl w:val="0"/>
          <w:numId w:val="30"/>
        </w:numPr>
        <w:autoSpaceDE w:val="0"/>
        <w:autoSpaceDN w:val="0"/>
        <w:adjustRightInd w:val="0"/>
        <w:spacing w:after="0"/>
        <w:rPr>
          <w:rFonts w:asciiTheme="minorHAnsi" w:hAnsiTheme="minorHAnsi" w:cstheme="minorHAnsi"/>
          <w:spacing w:val="-2"/>
          <w:sz w:val="22"/>
          <w:szCs w:val="22"/>
        </w:rPr>
      </w:pPr>
      <w:r w:rsidRPr="004B35E8">
        <w:rPr>
          <w:rFonts w:asciiTheme="minorHAnsi" w:hAnsiTheme="minorHAnsi" w:cstheme="minorHAnsi"/>
          <w:sz w:val="22"/>
          <w:szCs w:val="22"/>
        </w:rPr>
        <w:t xml:space="preserve">Příjemce se zavazuje v termínu do </w:t>
      </w:r>
      <w:r w:rsidR="00DE6FA6">
        <w:rPr>
          <w:rFonts w:asciiTheme="minorHAnsi" w:hAnsiTheme="minorHAnsi" w:cstheme="minorHAnsi"/>
          <w:sz w:val="22"/>
          <w:szCs w:val="22"/>
        </w:rPr>
        <w:t>3</w:t>
      </w:r>
      <w:r w:rsidR="00B33151">
        <w:rPr>
          <w:rFonts w:asciiTheme="minorHAnsi" w:hAnsiTheme="minorHAnsi" w:cstheme="minorHAnsi"/>
          <w:sz w:val="22"/>
          <w:szCs w:val="22"/>
        </w:rPr>
        <w:t>0</w:t>
      </w:r>
      <w:r w:rsidRPr="004B35E8">
        <w:rPr>
          <w:rFonts w:asciiTheme="minorHAnsi" w:hAnsiTheme="minorHAnsi" w:cstheme="minorHAnsi"/>
          <w:sz w:val="22"/>
          <w:szCs w:val="22"/>
        </w:rPr>
        <w:t xml:space="preserve"> dnů ode dne poskytnutí celé NFV předložit Poskytovateli písemné potvrzení </w:t>
      </w:r>
      <w:r w:rsidRPr="004B35E8">
        <w:rPr>
          <w:rFonts w:asciiTheme="minorHAnsi" w:hAnsiTheme="minorHAnsi" w:cstheme="minorHAnsi"/>
          <w:sz w:val="22"/>
          <w:szCs w:val="22"/>
          <w:lang w:eastAsia="ar-SA"/>
        </w:rPr>
        <w:t xml:space="preserve">zhotovitele díla – realizační firmy, potvrzující úhradu veškerých uznatelných (způsobilých) výdajů doložených (prokázaných) Poskytovateli </w:t>
      </w:r>
      <w:r w:rsidR="00B33151">
        <w:rPr>
          <w:rFonts w:asciiTheme="minorHAnsi" w:hAnsiTheme="minorHAnsi" w:cstheme="minorHAnsi"/>
          <w:sz w:val="22"/>
          <w:szCs w:val="22"/>
          <w:lang w:eastAsia="ar-SA"/>
        </w:rPr>
        <w:t xml:space="preserve">Příjemcem </w:t>
      </w:r>
      <w:r w:rsidRPr="004B35E8">
        <w:rPr>
          <w:rFonts w:asciiTheme="minorHAnsi" w:hAnsiTheme="minorHAnsi" w:cstheme="minorHAnsi"/>
          <w:sz w:val="22"/>
          <w:szCs w:val="22"/>
          <w:lang w:eastAsia="ar-SA"/>
        </w:rPr>
        <w:t>dle shora uvedeného, a to v celé výši poskytnuté NFV</w:t>
      </w:r>
      <w:r w:rsidR="002A29A5" w:rsidRPr="004B35E8">
        <w:rPr>
          <w:rFonts w:asciiTheme="minorHAnsi" w:hAnsiTheme="minorHAnsi" w:cstheme="minorHAnsi"/>
          <w:sz w:val="22"/>
          <w:szCs w:val="22"/>
          <w:lang w:eastAsia="ar-SA"/>
        </w:rPr>
        <w:t>. Současně musí Příjemce v uvedené lhůtě doložit Poskytovateli bankovní výpisy prokazující úhradu těchto výdajů.</w:t>
      </w:r>
      <w:r w:rsidR="00B741E8" w:rsidRPr="004B35E8">
        <w:rPr>
          <w:rFonts w:asciiTheme="minorHAnsi" w:hAnsiTheme="minorHAnsi" w:cstheme="minorHAnsi"/>
          <w:sz w:val="22"/>
          <w:szCs w:val="22"/>
          <w:lang w:eastAsia="ar-SA"/>
        </w:rPr>
        <w:t xml:space="preserve"> </w:t>
      </w:r>
      <w:r w:rsidR="002A29A5" w:rsidRPr="004B35E8">
        <w:rPr>
          <w:rFonts w:asciiTheme="minorHAnsi" w:hAnsiTheme="minorHAnsi" w:cstheme="minorHAnsi"/>
          <w:sz w:val="22"/>
          <w:szCs w:val="22"/>
          <w:lang w:eastAsia="ar-SA"/>
        </w:rPr>
        <w:t>N</w:t>
      </w:r>
      <w:r w:rsidR="00B741E8" w:rsidRPr="004B35E8">
        <w:rPr>
          <w:rFonts w:asciiTheme="minorHAnsi" w:hAnsiTheme="minorHAnsi" w:cstheme="minorHAnsi"/>
          <w:sz w:val="22"/>
          <w:szCs w:val="22"/>
          <w:lang w:eastAsia="ar-SA"/>
        </w:rPr>
        <w:t xml:space="preserve">ebude-li takto Poskytovateli doloženo (prokázáno) </w:t>
      </w:r>
      <w:r w:rsidR="00C66B75" w:rsidRPr="004B35E8">
        <w:rPr>
          <w:rFonts w:asciiTheme="minorHAnsi" w:hAnsiTheme="minorHAnsi" w:cstheme="minorHAnsi"/>
          <w:sz w:val="22"/>
          <w:szCs w:val="22"/>
          <w:lang w:eastAsia="ar-SA"/>
        </w:rPr>
        <w:t xml:space="preserve">účelné </w:t>
      </w:r>
      <w:r w:rsidR="00B741E8" w:rsidRPr="004B35E8">
        <w:rPr>
          <w:rFonts w:asciiTheme="minorHAnsi" w:hAnsiTheme="minorHAnsi" w:cstheme="minorHAnsi"/>
          <w:sz w:val="22"/>
          <w:szCs w:val="22"/>
          <w:lang w:eastAsia="ar-SA"/>
        </w:rPr>
        <w:t xml:space="preserve">využití veškerých prostředků NFV, je Příjemce povinen nespotřebované finanční prostředky NFV Poskytovateli vrátit do 7 dnů ode dne uplynutí lhůty dle tohoto odstavce, a to jejich </w:t>
      </w:r>
      <w:r w:rsidR="00B741E8" w:rsidRPr="004B35E8">
        <w:rPr>
          <w:rFonts w:asciiTheme="minorHAnsi" w:hAnsiTheme="minorHAnsi" w:cstheme="minorHAnsi"/>
          <w:spacing w:val="-2"/>
          <w:sz w:val="22"/>
          <w:szCs w:val="22"/>
        </w:rPr>
        <w:t>poukázáním na účet Poskytovatele uvedený v záhlaví této smlouvy.</w:t>
      </w:r>
    </w:p>
    <w:p w14:paraId="624D01BA" w14:textId="77777777" w:rsidR="00077637" w:rsidRPr="004B35E8" w:rsidRDefault="00077637" w:rsidP="00077637">
      <w:pPr>
        <w:spacing w:after="0"/>
        <w:rPr>
          <w:rFonts w:asciiTheme="minorHAnsi" w:hAnsiTheme="minorHAnsi" w:cstheme="minorHAnsi"/>
          <w:spacing w:val="-2"/>
          <w:sz w:val="22"/>
          <w:szCs w:val="22"/>
        </w:rPr>
      </w:pPr>
    </w:p>
    <w:p w14:paraId="0CB961DC" w14:textId="77777777" w:rsidR="001B736D" w:rsidRDefault="001B736D" w:rsidP="001B736D">
      <w:pPr>
        <w:pStyle w:val="Nadpisparagrafu"/>
        <w:spacing w:before="0" w:after="0"/>
        <w:rPr>
          <w:rFonts w:asciiTheme="minorHAnsi" w:hAnsiTheme="minorHAnsi" w:cstheme="minorHAnsi"/>
          <w:sz w:val="22"/>
          <w:szCs w:val="22"/>
        </w:rPr>
      </w:pPr>
      <w:r w:rsidRPr="004B35E8">
        <w:rPr>
          <w:rFonts w:asciiTheme="minorHAnsi" w:hAnsiTheme="minorHAnsi" w:cstheme="minorHAnsi"/>
          <w:sz w:val="22"/>
          <w:szCs w:val="22"/>
        </w:rPr>
        <w:lastRenderedPageBreak/>
        <w:t>čl. 4</w:t>
      </w:r>
    </w:p>
    <w:p w14:paraId="658D3863" w14:textId="75B92B8B" w:rsidR="00E11FEF" w:rsidRPr="004B35E8" w:rsidRDefault="00E11FEF" w:rsidP="001B736D">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Vrácení NFV</w:t>
      </w:r>
    </w:p>
    <w:p w14:paraId="3EEBE58D" w14:textId="1E65449B" w:rsidR="001B736D" w:rsidRPr="004B35E8" w:rsidRDefault="001B736D" w:rsidP="001B736D">
      <w:pPr>
        <w:widowControl w:val="0"/>
        <w:numPr>
          <w:ilvl w:val="0"/>
          <w:numId w:val="8"/>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Smluvní strany se dohodly, že poskytnutá NFV bude Příjemcem vrácena Poskytovateli </w:t>
      </w:r>
      <w:r w:rsidR="0092106E" w:rsidRPr="004B35E8">
        <w:rPr>
          <w:rFonts w:asciiTheme="minorHAnsi" w:hAnsiTheme="minorHAnsi" w:cstheme="minorHAnsi"/>
          <w:spacing w:val="-2"/>
          <w:sz w:val="22"/>
          <w:szCs w:val="22"/>
        </w:rPr>
        <w:t>ve splátkách, a to následujícím způsobem</w:t>
      </w:r>
      <w:r w:rsidRPr="004B35E8">
        <w:rPr>
          <w:rFonts w:asciiTheme="minorHAnsi" w:hAnsiTheme="minorHAnsi" w:cstheme="minorHAnsi"/>
          <w:spacing w:val="-2"/>
          <w:sz w:val="22"/>
          <w:szCs w:val="22"/>
        </w:rPr>
        <w:t>:</w:t>
      </w:r>
    </w:p>
    <w:p w14:paraId="35168DF7" w14:textId="0D422E17" w:rsidR="001B736D" w:rsidRPr="004B35E8" w:rsidRDefault="0092106E" w:rsidP="0092106E">
      <w:pPr>
        <w:widowControl w:val="0"/>
        <w:numPr>
          <w:ilvl w:val="1"/>
          <w:numId w:val="8"/>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první splátka, rovnající se výši </w:t>
      </w:r>
      <w:r w:rsidR="00C856DD" w:rsidRPr="004B35E8">
        <w:rPr>
          <w:rFonts w:asciiTheme="minorHAnsi" w:hAnsiTheme="minorHAnsi" w:cstheme="minorHAnsi"/>
          <w:spacing w:val="-2"/>
          <w:sz w:val="22"/>
          <w:szCs w:val="22"/>
        </w:rPr>
        <w:t xml:space="preserve">dotace, schválené Příjemci </w:t>
      </w:r>
      <w:r w:rsidR="00C856DD" w:rsidRPr="004B35E8">
        <w:rPr>
          <w:rFonts w:asciiTheme="minorHAnsi" w:hAnsiTheme="minorHAnsi" w:cstheme="minorHAnsi"/>
          <w:sz w:val="22"/>
          <w:szCs w:val="22"/>
          <w:lang w:eastAsia="ar-SA"/>
        </w:rPr>
        <w:t>Radou Moravskoslezského kraje v rámci dotačního programu „</w:t>
      </w:r>
      <w:r w:rsidR="00C856DD" w:rsidRPr="004B35E8">
        <w:rPr>
          <w:rFonts w:asciiTheme="minorHAnsi" w:hAnsiTheme="minorHAnsi" w:cstheme="minorHAnsi"/>
          <w:sz w:val="22"/>
          <w:szCs w:val="22"/>
        </w:rPr>
        <w:t xml:space="preserve">Kotlíkové dotace v Moravskoslezském kraji – 3. výzva“, </w:t>
      </w:r>
      <w:r w:rsidR="00C856DD" w:rsidRPr="004B35E8">
        <w:rPr>
          <w:rFonts w:asciiTheme="minorHAnsi" w:hAnsiTheme="minorHAnsi" w:cstheme="minorHAnsi"/>
          <w:spacing w:val="-2"/>
          <w:sz w:val="22"/>
          <w:szCs w:val="22"/>
        </w:rPr>
        <w:t>reg. č. „</w:t>
      </w:r>
      <w:r w:rsidR="00C856DD" w:rsidRPr="004B35E8">
        <w:rPr>
          <w:rFonts w:asciiTheme="minorHAnsi" w:hAnsiTheme="minorHAnsi" w:cstheme="minorHAnsi"/>
          <w:i/>
          <w:spacing w:val="-2"/>
          <w:sz w:val="22"/>
          <w:szCs w:val="22"/>
        </w:rPr>
        <w:t>CZ.05.2.32/0.0/0.0/19_117/000 9638</w:t>
      </w:r>
      <w:r w:rsidR="00C856DD" w:rsidRPr="004B35E8">
        <w:rPr>
          <w:rFonts w:asciiTheme="minorHAnsi" w:hAnsiTheme="minorHAnsi" w:cstheme="minorHAnsi"/>
          <w:spacing w:val="-2"/>
          <w:sz w:val="22"/>
          <w:szCs w:val="22"/>
        </w:rPr>
        <w:t>“</w:t>
      </w:r>
      <w:r w:rsidR="00C856DD" w:rsidRPr="004B35E8">
        <w:rPr>
          <w:rFonts w:asciiTheme="minorHAnsi" w:hAnsiTheme="minorHAnsi" w:cstheme="minorHAnsi"/>
          <w:sz w:val="22"/>
          <w:szCs w:val="22"/>
          <w:lang w:eastAsia="ar-SA"/>
        </w:rPr>
        <w:t xml:space="preserve"> (čl. 3 odst. </w:t>
      </w:r>
      <w:r w:rsidR="0051010E" w:rsidRPr="004B35E8">
        <w:rPr>
          <w:rFonts w:asciiTheme="minorHAnsi" w:hAnsiTheme="minorHAnsi" w:cstheme="minorHAnsi"/>
          <w:sz w:val="22"/>
          <w:szCs w:val="22"/>
          <w:lang w:eastAsia="ar-SA"/>
        </w:rPr>
        <w:t>5</w:t>
      </w:r>
      <w:r w:rsidR="00C856DD" w:rsidRPr="004B35E8">
        <w:rPr>
          <w:rFonts w:asciiTheme="minorHAnsi" w:hAnsiTheme="minorHAnsi" w:cstheme="minorHAnsi"/>
          <w:sz w:val="22"/>
          <w:szCs w:val="22"/>
          <w:lang w:eastAsia="ar-SA"/>
        </w:rPr>
        <w:t xml:space="preserve"> písm. a) této smlouvy)</w:t>
      </w:r>
      <w:r w:rsidRPr="004B35E8">
        <w:rPr>
          <w:rFonts w:asciiTheme="minorHAnsi" w:hAnsiTheme="minorHAnsi" w:cstheme="minorHAnsi"/>
          <w:spacing w:val="-2"/>
          <w:sz w:val="22"/>
          <w:szCs w:val="22"/>
        </w:rPr>
        <w:t xml:space="preserve">, bude uhrazena formou inkasa z účtu Příjemce uvedeného v záhlaví této smlouvy, zřízeného dle čl. 3 odst. </w:t>
      </w:r>
      <w:r w:rsidR="0051010E" w:rsidRPr="004B35E8">
        <w:rPr>
          <w:rFonts w:asciiTheme="minorHAnsi" w:hAnsiTheme="minorHAnsi" w:cstheme="minorHAnsi"/>
          <w:spacing w:val="-2"/>
          <w:sz w:val="22"/>
          <w:szCs w:val="22"/>
        </w:rPr>
        <w:t>5</w:t>
      </w:r>
      <w:r w:rsidRPr="004B35E8">
        <w:rPr>
          <w:rFonts w:asciiTheme="minorHAnsi" w:hAnsiTheme="minorHAnsi" w:cstheme="minorHAnsi"/>
          <w:spacing w:val="-2"/>
          <w:sz w:val="22"/>
          <w:szCs w:val="22"/>
        </w:rPr>
        <w:t xml:space="preserve"> písm. c) této smlouvy</w:t>
      </w:r>
      <w:r w:rsidR="00A42004" w:rsidRPr="004B35E8">
        <w:rPr>
          <w:rFonts w:asciiTheme="minorHAnsi" w:hAnsiTheme="minorHAnsi" w:cstheme="minorHAnsi"/>
          <w:spacing w:val="-2"/>
          <w:sz w:val="22"/>
          <w:szCs w:val="22"/>
        </w:rPr>
        <w:t>, a to do 15 dnů ode dne</w:t>
      </w:r>
      <w:r w:rsidR="00C856DD" w:rsidRPr="004B35E8">
        <w:rPr>
          <w:rFonts w:asciiTheme="minorHAnsi" w:hAnsiTheme="minorHAnsi" w:cstheme="minorHAnsi"/>
          <w:spacing w:val="-2"/>
          <w:sz w:val="22"/>
          <w:szCs w:val="22"/>
        </w:rPr>
        <w:t xml:space="preserve"> připsání této dotace na uvedený</w:t>
      </w:r>
      <w:r w:rsidR="00A42004" w:rsidRPr="004B35E8">
        <w:rPr>
          <w:rFonts w:asciiTheme="minorHAnsi" w:hAnsiTheme="minorHAnsi" w:cstheme="minorHAnsi"/>
          <w:spacing w:val="-2"/>
          <w:sz w:val="22"/>
          <w:szCs w:val="22"/>
        </w:rPr>
        <w:t xml:space="preserve"> účet Příjemce (o tomto </w:t>
      </w:r>
      <w:r w:rsidR="00C856DD" w:rsidRPr="004B35E8">
        <w:rPr>
          <w:rFonts w:asciiTheme="minorHAnsi" w:hAnsiTheme="minorHAnsi" w:cstheme="minorHAnsi"/>
          <w:spacing w:val="-2"/>
          <w:sz w:val="22"/>
          <w:szCs w:val="22"/>
        </w:rPr>
        <w:t xml:space="preserve">vyplacení dotace </w:t>
      </w:r>
      <w:r w:rsidR="00A42004" w:rsidRPr="004B35E8">
        <w:rPr>
          <w:rFonts w:asciiTheme="minorHAnsi" w:hAnsiTheme="minorHAnsi" w:cstheme="minorHAnsi"/>
          <w:spacing w:val="-2"/>
          <w:sz w:val="22"/>
          <w:szCs w:val="22"/>
        </w:rPr>
        <w:t xml:space="preserve">je Příjemce povinen Poskytovatele ihned, nejpozději však do 3 dnů, písemně či elektronicky na e-mailovou adresu </w:t>
      </w:r>
      <w:r w:rsidR="00C856DD" w:rsidRPr="004B35E8">
        <w:rPr>
          <w:rFonts w:asciiTheme="minorHAnsi" w:hAnsiTheme="minorHAnsi" w:cstheme="minorHAnsi"/>
          <w:spacing w:val="-2"/>
          <w:sz w:val="22"/>
          <w:szCs w:val="22"/>
        </w:rPr>
        <w:t xml:space="preserve">Poskytovatele </w:t>
      </w:r>
      <w:r w:rsidR="00A42004" w:rsidRPr="004B35E8">
        <w:rPr>
          <w:rFonts w:asciiTheme="minorHAnsi" w:hAnsiTheme="minorHAnsi" w:cstheme="minorHAnsi"/>
          <w:spacing w:val="-2"/>
          <w:sz w:val="22"/>
          <w:szCs w:val="22"/>
        </w:rPr>
        <w:t>uvedenou v záhlaví této smlouvy informovat</w:t>
      </w:r>
      <w:r w:rsidR="00C856DD" w:rsidRPr="004B35E8">
        <w:rPr>
          <w:rFonts w:asciiTheme="minorHAnsi" w:hAnsiTheme="minorHAnsi" w:cstheme="minorHAnsi"/>
          <w:spacing w:val="-2"/>
          <w:sz w:val="22"/>
          <w:szCs w:val="22"/>
        </w:rPr>
        <w:t xml:space="preserve">; v případě porušení této </w:t>
      </w:r>
      <w:r w:rsidR="0084632F">
        <w:rPr>
          <w:rFonts w:asciiTheme="minorHAnsi" w:hAnsiTheme="minorHAnsi" w:cstheme="minorHAnsi"/>
          <w:spacing w:val="-2"/>
          <w:sz w:val="22"/>
          <w:szCs w:val="22"/>
        </w:rPr>
        <w:t xml:space="preserve">informační </w:t>
      </w:r>
      <w:r w:rsidR="00C856DD" w:rsidRPr="004B35E8">
        <w:rPr>
          <w:rFonts w:asciiTheme="minorHAnsi" w:hAnsiTheme="minorHAnsi" w:cstheme="minorHAnsi"/>
          <w:spacing w:val="-2"/>
          <w:sz w:val="22"/>
          <w:szCs w:val="22"/>
        </w:rPr>
        <w:t>povinnosti je Příjemce povinen zaplatit Poskytovateli smluvní pokut</w:t>
      </w:r>
      <w:r w:rsidR="00A42004" w:rsidRPr="004B35E8">
        <w:rPr>
          <w:rFonts w:asciiTheme="minorHAnsi" w:hAnsiTheme="minorHAnsi" w:cstheme="minorHAnsi"/>
          <w:spacing w:val="-2"/>
          <w:sz w:val="22"/>
          <w:szCs w:val="22"/>
        </w:rPr>
        <w:t xml:space="preserve">u ve výši </w:t>
      </w:r>
      <w:r w:rsidR="00A42004" w:rsidRPr="00337DBF">
        <w:rPr>
          <w:rFonts w:asciiTheme="minorHAnsi" w:hAnsiTheme="minorHAnsi" w:cstheme="minorHAnsi"/>
          <w:spacing w:val="-2"/>
          <w:sz w:val="22"/>
          <w:szCs w:val="22"/>
        </w:rPr>
        <w:t xml:space="preserve">jedné </w:t>
      </w:r>
      <w:r w:rsidR="00843494" w:rsidRPr="00337DBF">
        <w:rPr>
          <w:rFonts w:asciiTheme="minorHAnsi" w:hAnsiTheme="minorHAnsi" w:cstheme="minorHAnsi"/>
          <w:spacing w:val="-2"/>
          <w:sz w:val="22"/>
          <w:szCs w:val="22"/>
        </w:rPr>
        <w:t>desetiny</w:t>
      </w:r>
      <w:r w:rsidR="00A42004" w:rsidRPr="004B35E8">
        <w:rPr>
          <w:rFonts w:asciiTheme="minorHAnsi" w:hAnsiTheme="minorHAnsi" w:cstheme="minorHAnsi"/>
          <w:spacing w:val="-2"/>
          <w:sz w:val="22"/>
          <w:szCs w:val="22"/>
        </w:rPr>
        <w:t xml:space="preserve"> mu z</w:t>
      </w:r>
      <w:r w:rsidR="00C856DD" w:rsidRPr="004B35E8">
        <w:rPr>
          <w:rFonts w:asciiTheme="minorHAnsi" w:hAnsiTheme="minorHAnsi" w:cstheme="minorHAnsi"/>
          <w:spacing w:val="-2"/>
          <w:sz w:val="22"/>
          <w:szCs w:val="22"/>
        </w:rPr>
        <w:t xml:space="preserve"> uvedeného dotačního </w:t>
      </w:r>
      <w:r w:rsidR="00A42004" w:rsidRPr="004B35E8">
        <w:rPr>
          <w:rFonts w:asciiTheme="minorHAnsi" w:hAnsiTheme="minorHAnsi" w:cstheme="minorHAnsi"/>
          <w:spacing w:val="-2"/>
          <w:sz w:val="22"/>
          <w:szCs w:val="22"/>
        </w:rPr>
        <w:t>projektu kraje poskytnuté dotace)</w:t>
      </w:r>
      <w:r w:rsidR="000C0AE0">
        <w:rPr>
          <w:rFonts w:asciiTheme="minorHAnsi" w:hAnsiTheme="minorHAnsi" w:cstheme="minorHAnsi"/>
          <w:spacing w:val="-2"/>
          <w:sz w:val="22"/>
          <w:szCs w:val="22"/>
        </w:rPr>
        <w:t xml:space="preserve">. V případě, že NFV poskytnutá Příjemci </w:t>
      </w:r>
      <w:r w:rsidR="001A5E0A">
        <w:rPr>
          <w:rFonts w:asciiTheme="minorHAnsi" w:hAnsiTheme="minorHAnsi" w:cstheme="minorHAnsi"/>
          <w:spacing w:val="-2"/>
          <w:sz w:val="22"/>
          <w:szCs w:val="22"/>
        </w:rPr>
        <w:t xml:space="preserve">v (resp. </w:t>
      </w:r>
      <w:r w:rsidR="000C0AE0">
        <w:rPr>
          <w:rFonts w:asciiTheme="minorHAnsi" w:hAnsiTheme="minorHAnsi" w:cstheme="minorHAnsi"/>
          <w:spacing w:val="-2"/>
          <w:sz w:val="22"/>
          <w:szCs w:val="22"/>
        </w:rPr>
        <w:t>do</w:t>
      </w:r>
      <w:r w:rsidR="001A5E0A">
        <w:rPr>
          <w:rFonts w:asciiTheme="minorHAnsi" w:hAnsiTheme="minorHAnsi" w:cstheme="minorHAnsi"/>
          <w:spacing w:val="-2"/>
          <w:sz w:val="22"/>
          <w:szCs w:val="22"/>
        </w:rPr>
        <w:t>)</w:t>
      </w:r>
      <w:r w:rsidR="000C0AE0">
        <w:rPr>
          <w:rFonts w:asciiTheme="minorHAnsi" w:hAnsiTheme="minorHAnsi" w:cstheme="minorHAnsi"/>
          <w:spacing w:val="-2"/>
          <w:sz w:val="22"/>
          <w:szCs w:val="22"/>
        </w:rPr>
        <w:t xml:space="preserve"> okamžiku připsání kotlíkové </w:t>
      </w:r>
      <w:r w:rsidR="000C0AE0" w:rsidRPr="004B35E8">
        <w:rPr>
          <w:rFonts w:asciiTheme="minorHAnsi" w:hAnsiTheme="minorHAnsi" w:cstheme="minorHAnsi"/>
          <w:spacing w:val="-2"/>
          <w:sz w:val="22"/>
          <w:szCs w:val="22"/>
        </w:rPr>
        <w:t>dotace na uvedený účet Příjemce</w:t>
      </w:r>
      <w:r w:rsidR="000C0AE0">
        <w:rPr>
          <w:rFonts w:asciiTheme="minorHAnsi" w:hAnsiTheme="minorHAnsi" w:cstheme="minorHAnsi"/>
          <w:spacing w:val="-2"/>
          <w:sz w:val="22"/>
          <w:szCs w:val="22"/>
        </w:rPr>
        <w:t xml:space="preserve"> bude nižší, než výše takto poskytnuté kotlíkové dotace, bude zbývající část této Příjemci poskytnuté kotlíkové dotace</w:t>
      </w:r>
      <w:r w:rsidR="001A5E0A">
        <w:rPr>
          <w:rFonts w:asciiTheme="minorHAnsi" w:hAnsiTheme="minorHAnsi" w:cstheme="minorHAnsi"/>
          <w:spacing w:val="-2"/>
          <w:sz w:val="22"/>
          <w:szCs w:val="22"/>
        </w:rPr>
        <w:t>, tj. nad rámec výše dosud poskytnuté NFV,</w:t>
      </w:r>
      <w:r w:rsidR="000C0AE0">
        <w:rPr>
          <w:rFonts w:asciiTheme="minorHAnsi" w:hAnsiTheme="minorHAnsi" w:cstheme="minorHAnsi"/>
          <w:spacing w:val="-2"/>
          <w:sz w:val="22"/>
          <w:szCs w:val="22"/>
        </w:rPr>
        <w:t xml:space="preserve"> uhrazena (vrácena) Poskytovateli do 3 dnů ode dne poskytnutí </w:t>
      </w:r>
      <w:r w:rsidR="00DA588C">
        <w:rPr>
          <w:rFonts w:asciiTheme="minorHAnsi" w:hAnsiTheme="minorHAnsi" w:cstheme="minorHAnsi"/>
          <w:spacing w:val="-2"/>
          <w:sz w:val="22"/>
          <w:szCs w:val="22"/>
        </w:rPr>
        <w:t xml:space="preserve">celé </w:t>
      </w:r>
      <w:r w:rsidR="000C0AE0">
        <w:rPr>
          <w:rFonts w:asciiTheme="minorHAnsi" w:hAnsiTheme="minorHAnsi" w:cstheme="minorHAnsi"/>
          <w:spacing w:val="-2"/>
          <w:sz w:val="22"/>
          <w:szCs w:val="22"/>
        </w:rPr>
        <w:t xml:space="preserve">NFV, a to rovněž formou inkasa ze shora uvedeného </w:t>
      </w:r>
      <w:r w:rsidR="000C0AE0" w:rsidRPr="004B35E8">
        <w:rPr>
          <w:rFonts w:asciiTheme="minorHAnsi" w:hAnsiTheme="minorHAnsi" w:cstheme="minorHAnsi"/>
          <w:spacing w:val="-2"/>
          <w:sz w:val="22"/>
          <w:szCs w:val="22"/>
        </w:rPr>
        <w:t>účtu Příjemce</w:t>
      </w:r>
      <w:r w:rsidR="000C0AE0">
        <w:rPr>
          <w:rFonts w:asciiTheme="minorHAnsi" w:hAnsiTheme="minorHAnsi" w:cstheme="minorHAnsi"/>
          <w:spacing w:val="-2"/>
          <w:sz w:val="22"/>
          <w:szCs w:val="22"/>
        </w:rPr>
        <w:t>. N</w:t>
      </w:r>
      <w:r w:rsidR="00C856DD" w:rsidRPr="004B35E8">
        <w:rPr>
          <w:rFonts w:asciiTheme="minorHAnsi" w:hAnsiTheme="minorHAnsi" w:cstheme="minorHAnsi"/>
          <w:spacing w:val="-2"/>
          <w:sz w:val="22"/>
          <w:szCs w:val="22"/>
        </w:rPr>
        <w:t xml:space="preserve">ejpozději však </w:t>
      </w:r>
      <w:r w:rsidR="00CE50D8" w:rsidRPr="004B35E8">
        <w:rPr>
          <w:rFonts w:asciiTheme="minorHAnsi" w:hAnsiTheme="minorHAnsi" w:cstheme="minorHAnsi"/>
          <w:spacing w:val="-2"/>
          <w:sz w:val="22"/>
          <w:szCs w:val="22"/>
        </w:rPr>
        <w:t xml:space="preserve">bude tato první splátka </w:t>
      </w:r>
      <w:r w:rsidR="00DA588C">
        <w:rPr>
          <w:rFonts w:asciiTheme="minorHAnsi" w:hAnsiTheme="minorHAnsi" w:cstheme="minorHAnsi"/>
          <w:spacing w:val="-2"/>
          <w:sz w:val="22"/>
          <w:szCs w:val="22"/>
        </w:rPr>
        <w:t xml:space="preserve">v celé své výši </w:t>
      </w:r>
      <w:r w:rsidR="00CE50D8" w:rsidRPr="004B35E8">
        <w:rPr>
          <w:rFonts w:asciiTheme="minorHAnsi" w:hAnsiTheme="minorHAnsi" w:cstheme="minorHAnsi"/>
          <w:spacing w:val="-2"/>
          <w:sz w:val="22"/>
          <w:szCs w:val="22"/>
        </w:rPr>
        <w:t xml:space="preserve">uhrazena </w:t>
      </w:r>
      <w:r w:rsidR="00C856DD" w:rsidRPr="004B35E8">
        <w:rPr>
          <w:rFonts w:asciiTheme="minorHAnsi" w:hAnsiTheme="minorHAnsi" w:cstheme="minorHAnsi"/>
          <w:spacing w:val="-2"/>
          <w:sz w:val="22"/>
          <w:szCs w:val="22"/>
        </w:rPr>
        <w:t xml:space="preserve">v termínu do </w:t>
      </w:r>
      <w:r w:rsidR="00C856DD" w:rsidRPr="00337DBF">
        <w:rPr>
          <w:rFonts w:asciiTheme="minorHAnsi" w:hAnsiTheme="minorHAnsi" w:cstheme="minorHAnsi"/>
          <w:sz w:val="22"/>
          <w:szCs w:val="22"/>
        </w:rPr>
        <w:t>31.12.2023</w:t>
      </w:r>
      <w:r w:rsidR="00C856DD" w:rsidRPr="004B35E8">
        <w:rPr>
          <w:rFonts w:asciiTheme="minorHAnsi" w:hAnsiTheme="minorHAnsi" w:cstheme="minorHAnsi"/>
          <w:sz w:val="22"/>
          <w:szCs w:val="22"/>
        </w:rPr>
        <w:t xml:space="preserve"> (včetně)</w:t>
      </w:r>
      <w:r w:rsidRPr="004B35E8">
        <w:rPr>
          <w:rFonts w:asciiTheme="minorHAnsi" w:hAnsiTheme="minorHAnsi" w:cstheme="minorHAnsi"/>
          <w:spacing w:val="-2"/>
          <w:sz w:val="22"/>
          <w:szCs w:val="22"/>
        </w:rPr>
        <w:t>;</w:t>
      </w:r>
    </w:p>
    <w:p w14:paraId="34F85534" w14:textId="2FD64B61" w:rsidR="0092106E" w:rsidRPr="004B35E8" w:rsidRDefault="00A31B1F" w:rsidP="00A31B1F">
      <w:pPr>
        <w:widowControl w:val="0"/>
        <w:numPr>
          <w:ilvl w:val="1"/>
          <w:numId w:val="8"/>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další splátky </w:t>
      </w:r>
      <w:r w:rsidR="00D86471" w:rsidRPr="004B35E8">
        <w:rPr>
          <w:rFonts w:asciiTheme="minorHAnsi" w:hAnsiTheme="minorHAnsi" w:cstheme="minorHAnsi"/>
          <w:spacing w:val="-2"/>
          <w:sz w:val="22"/>
          <w:szCs w:val="22"/>
        </w:rPr>
        <w:t xml:space="preserve">až do úplného uhrazení dluhu – vrácení celé poskytnuté NFV </w:t>
      </w:r>
      <w:r w:rsidRPr="004B35E8">
        <w:rPr>
          <w:rFonts w:asciiTheme="minorHAnsi" w:hAnsiTheme="minorHAnsi" w:cstheme="minorHAnsi"/>
          <w:spacing w:val="-2"/>
          <w:sz w:val="22"/>
          <w:szCs w:val="22"/>
        </w:rPr>
        <w:t xml:space="preserve">pak budou činěny pravidelně každý kalendářní měsíc, a to se splatností vždy 20. dne každého kalendářního měsíce počínaje kalendářním měsícem následujícím po měsíci, v němž </w:t>
      </w:r>
      <w:r w:rsidR="00D86471" w:rsidRPr="004B35E8">
        <w:rPr>
          <w:rFonts w:asciiTheme="minorHAnsi" w:hAnsiTheme="minorHAnsi" w:cstheme="minorHAnsi"/>
          <w:spacing w:val="-2"/>
          <w:sz w:val="22"/>
          <w:szCs w:val="22"/>
        </w:rPr>
        <w:t xml:space="preserve">bude uhrazena první splátka dle předchozího písm. a) tohoto odstavce, </w:t>
      </w:r>
      <w:r w:rsidRPr="004B35E8">
        <w:rPr>
          <w:rFonts w:asciiTheme="minorHAnsi" w:hAnsiTheme="minorHAnsi" w:cstheme="minorHAnsi"/>
          <w:spacing w:val="-2"/>
          <w:sz w:val="22"/>
          <w:szCs w:val="22"/>
        </w:rPr>
        <w:t xml:space="preserve">s tím, že </w:t>
      </w:r>
      <w:r w:rsidR="00D86471" w:rsidRPr="004B35E8">
        <w:rPr>
          <w:rFonts w:asciiTheme="minorHAnsi" w:hAnsiTheme="minorHAnsi" w:cstheme="minorHAnsi"/>
          <w:spacing w:val="-2"/>
          <w:sz w:val="22"/>
          <w:szCs w:val="22"/>
        </w:rPr>
        <w:t xml:space="preserve">každá jednotlivá splátka bude ve výši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Pr="004B35E8">
        <w:rPr>
          <w:rFonts w:asciiTheme="minorHAnsi" w:hAnsiTheme="minorHAnsi" w:cstheme="minorHAnsi"/>
          <w:spacing w:val="-2"/>
          <w:sz w:val="22"/>
          <w:szCs w:val="22"/>
        </w:rPr>
        <w:t xml:space="preserve">,- Kč a poslední splátka </w:t>
      </w:r>
      <w:r w:rsidR="00D86471" w:rsidRPr="004B35E8">
        <w:rPr>
          <w:rFonts w:asciiTheme="minorHAnsi" w:hAnsiTheme="minorHAnsi" w:cstheme="minorHAnsi"/>
          <w:spacing w:val="-2"/>
          <w:sz w:val="22"/>
          <w:szCs w:val="22"/>
        </w:rPr>
        <w:t xml:space="preserve">zbývající do úplného uhrazení dluhu (vrácení NFV), nedosahující již sjednané výše pravidelné splátky, </w:t>
      </w:r>
      <w:r w:rsidRPr="004B35E8">
        <w:rPr>
          <w:rFonts w:asciiTheme="minorHAnsi" w:hAnsiTheme="minorHAnsi" w:cstheme="minorHAnsi"/>
          <w:spacing w:val="-2"/>
          <w:sz w:val="22"/>
          <w:szCs w:val="22"/>
        </w:rPr>
        <w:t xml:space="preserve">bude </w:t>
      </w:r>
      <w:r w:rsidR="00D86471" w:rsidRPr="004B35E8">
        <w:rPr>
          <w:rFonts w:asciiTheme="minorHAnsi" w:hAnsiTheme="minorHAnsi" w:cstheme="minorHAnsi"/>
          <w:spacing w:val="-2"/>
          <w:sz w:val="22"/>
          <w:szCs w:val="22"/>
        </w:rPr>
        <w:t xml:space="preserve">toliko </w:t>
      </w:r>
      <w:r w:rsidRPr="004B35E8">
        <w:rPr>
          <w:rFonts w:asciiTheme="minorHAnsi" w:hAnsiTheme="minorHAnsi" w:cstheme="minorHAnsi"/>
          <w:spacing w:val="-2"/>
          <w:sz w:val="22"/>
          <w:szCs w:val="22"/>
        </w:rPr>
        <w:t>v zůstatkové výši</w:t>
      </w:r>
      <w:r w:rsidR="00D86471" w:rsidRPr="004B35E8">
        <w:rPr>
          <w:rFonts w:asciiTheme="minorHAnsi" w:hAnsiTheme="minorHAnsi" w:cstheme="minorHAnsi"/>
          <w:spacing w:val="-2"/>
          <w:sz w:val="22"/>
          <w:szCs w:val="22"/>
        </w:rPr>
        <w:t>.</w:t>
      </w:r>
      <w:r w:rsidRPr="004B35E8">
        <w:rPr>
          <w:rFonts w:asciiTheme="minorHAnsi" w:hAnsiTheme="minorHAnsi" w:cstheme="minorHAnsi"/>
          <w:spacing w:val="-2"/>
          <w:sz w:val="22"/>
          <w:szCs w:val="22"/>
        </w:rPr>
        <w:t xml:space="preserve"> </w:t>
      </w:r>
    </w:p>
    <w:p w14:paraId="25197CEA" w14:textId="53AF46B5" w:rsidR="0092106E" w:rsidRPr="004B35E8" w:rsidRDefault="0092106E" w:rsidP="0092106E">
      <w:pPr>
        <w:widowControl w:val="0"/>
        <w:numPr>
          <w:ilvl w:val="0"/>
          <w:numId w:val="8"/>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Veškeré platby dle odst. </w:t>
      </w:r>
      <w:r w:rsidR="00CE50D8" w:rsidRPr="004B35E8">
        <w:rPr>
          <w:rFonts w:asciiTheme="minorHAnsi" w:hAnsiTheme="minorHAnsi" w:cstheme="minorHAnsi"/>
          <w:spacing w:val="-2"/>
          <w:sz w:val="22"/>
          <w:szCs w:val="22"/>
        </w:rPr>
        <w:t>1 písm. b)</w:t>
      </w:r>
      <w:r w:rsidRPr="004B35E8">
        <w:rPr>
          <w:rFonts w:asciiTheme="minorHAnsi" w:hAnsiTheme="minorHAnsi" w:cstheme="minorHAnsi"/>
          <w:spacing w:val="-2"/>
          <w:sz w:val="22"/>
          <w:szCs w:val="22"/>
        </w:rPr>
        <w:t xml:space="preserve"> tohoto článku poukáže </w:t>
      </w:r>
      <w:r w:rsidR="00CE50D8" w:rsidRPr="004B35E8">
        <w:rPr>
          <w:rFonts w:asciiTheme="minorHAnsi" w:hAnsiTheme="minorHAnsi" w:cstheme="minorHAnsi"/>
          <w:spacing w:val="-2"/>
          <w:sz w:val="22"/>
          <w:szCs w:val="22"/>
        </w:rPr>
        <w:t xml:space="preserve">Příjemce </w:t>
      </w:r>
      <w:r w:rsidRPr="004B35E8">
        <w:rPr>
          <w:rFonts w:asciiTheme="minorHAnsi" w:hAnsiTheme="minorHAnsi" w:cstheme="minorHAnsi"/>
          <w:spacing w:val="-2"/>
          <w:sz w:val="22"/>
          <w:szCs w:val="22"/>
        </w:rPr>
        <w:t xml:space="preserve">na účet </w:t>
      </w:r>
      <w:r w:rsidR="00CE50D8" w:rsidRPr="004B35E8">
        <w:rPr>
          <w:rFonts w:asciiTheme="minorHAnsi" w:hAnsiTheme="minorHAnsi" w:cstheme="minorHAnsi"/>
          <w:spacing w:val="-2"/>
          <w:sz w:val="22"/>
          <w:szCs w:val="22"/>
        </w:rPr>
        <w:t xml:space="preserve">Poskytovatele </w:t>
      </w:r>
      <w:r w:rsidRPr="004B35E8">
        <w:rPr>
          <w:rFonts w:asciiTheme="minorHAnsi" w:hAnsiTheme="minorHAnsi" w:cstheme="minorHAnsi"/>
          <w:spacing w:val="-2"/>
          <w:sz w:val="22"/>
          <w:szCs w:val="22"/>
        </w:rPr>
        <w:t xml:space="preserve">uvedený v záhlaví této </w:t>
      </w:r>
      <w:r w:rsidR="00CE50D8" w:rsidRPr="004B35E8">
        <w:rPr>
          <w:rFonts w:asciiTheme="minorHAnsi" w:hAnsiTheme="minorHAnsi" w:cstheme="minorHAnsi"/>
          <w:spacing w:val="-2"/>
          <w:sz w:val="22"/>
          <w:szCs w:val="22"/>
        </w:rPr>
        <w:t>smlouvy</w:t>
      </w:r>
      <w:r w:rsidRPr="004B35E8">
        <w:rPr>
          <w:rFonts w:asciiTheme="minorHAnsi" w:hAnsiTheme="minorHAnsi" w:cstheme="minorHAnsi"/>
          <w:spacing w:val="-2"/>
          <w:sz w:val="22"/>
          <w:szCs w:val="22"/>
        </w:rPr>
        <w:t xml:space="preserve">, případně na jiný účet, který </w:t>
      </w:r>
      <w:r w:rsidR="00CE50D8" w:rsidRPr="004B35E8">
        <w:rPr>
          <w:rFonts w:asciiTheme="minorHAnsi" w:hAnsiTheme="minorHAnsi" w:cstheme="minorHAnsi"/>
          <w:spacing w:val="-2"/>
          <w:sz w:val="22"/>
          <w:szCs w:val="22"/>
        </w:rPr>
        <w:t xml:space="preserve">Poskytovatel Příjemci </w:t>
      </w:r>
      <w:r w:rsidRPr="004B35E8">
        <w:rPr>
          <w:rFonts w:asciiTheme="minorHAnsi" w:hAnsiTheme="minorHAnsi" w:cstheme="minorHAnsi"/>
          <w:spacing w:val="-2"/>
          <w:sz w:val="22"/>
          <w:szCs w:val="22"/>
        </w:rPr>
        <w:t xml:space="preserve">po podpisu této </w:t>
      </w:r>
      <w:r w:rsidR="00CE50D8" w:rsidRPr="004B35E8">
        <w:rPr>
          <w:rFonts w:asciiTheme="minorHAnsi" w:hAnsiTheme="minorHAnsi" w:cstheme="minorHAnsi"/>
          <w:spacing w:val="-2"/>
          <w:sz w:val="22"/>
          <w:szCs w:val="22"/>
        </w:rPr>
        <w:t xml:space="preserve">smlouvy </w:t>
      </w:r>
      <w:r w:rsidRPr="004B35E8">
        <w:rPr>
          <w:rFonts w:asciiTheme="minorHAnsi" w:hAnsiTheme="minorHAnsi" w:cstheme="minorHAnsi"/>
          <w:spacing w:val="-2"/>
          <w:sz w:val="22"/>
          <w:szCs w:val="22"/>
        </w:rPr>
        <w:t xml:space="preserve">písemně sdělí. Dnem zaplacení jakékoli platby je den připsání prostředků na účet </w:t>
      </w:r>
      <w:r w:rsidR="00CE50D8" w:rsidRPr="004B35E8">
        <w:rPr>
          <w:rFonts w:asciiTheme="minorHAnsi" w:hAnsiTheme="minorHAnsi" w:cstheme="minorHAnsi"/>
          <w:spacing w:val="-2"/>
          <w:sz w:val="22"/>
          <w:szCs w:val="22"/>
        </w:rPr>
        <w:t>Poskytovatele</w:t>
      </w:r>
      <w:r w:rsidRPr="004B35E8">
        <w:rPr>
          <w:rFonts w:asciiTheme="minorHAnsi" w:hAnsiTheme="minorHAnsi" w:cstheme="minorHAnsi"/>
          <w:spacing w:val="-2"/>
          <w:sz w:val="22"/>
          <w:szCs w:val="22"/>
        </w:rPr>
        <w:t>.</w:t>
      </w:r>
      <w:r w:rsidR="00CB571D" w:rsidRPr="004B35E8">
        <w:rPr>
          <w:rFonts w:asciiTheme="minorHAnsi" w:hAnsiTheme="minorHAnsi" w:cstheme="minorHAnsi"/>
          <w:spacing w:val="-2"/>
          <w:sz w:val="22"/>
          <w:szCs w:val="22"/>
        </w:rPr>
        <w:t xml:space="preserve"> Veškeré platby – vratky NFV pak budou poukazovány pod variabilním symbolem, kterým je </w:t>
      </w:r>
      <w:r w:rsidR="00650FF8" w:rsidRPr="004B35E8">
        <w:rPr>
          <w:rFonts w:asciiTheme="minorHAnsi" w:hAnsiTheme="minorHAnsi" w:cstheme="minorHAnsi"/>
          <w:spacing w:val="-2"/>
          <w:sz w:val="22"/>
          <w:szCs w:val="22"/>
        </w:rPr>
        <w:t>číslo této smlouvy (bez mezer a znaků)</w:t>
      </w:r>
      <w:r w:rsidR="00CB571D" w:rsidRPr="004B35E8">
        <w:rPr>
          <w:rFonts w:asciiTheme="minorHAnsi" w:hAnsiTheme="minorHAnsi" w:cstheme="minorHAnsi"/>
          <w:spacing w:val="-2"/>
          <w:sz w:val="22"/>
          <w:szCs w:val="22"/>
        </w:rPr>
        <w:t>.</w:t>
      </w:r>
    </w:p>
    <w:p w14:paraId="4162FD6C" w14:textId="2FC91010" w:rsidR="0092106E" w:rsidRPr="004B35E8" w:rsidRDefault="0092106E" w:rsidP="0092106E">
      <w:pPr>
        <w:widowControl w:val="0"/>
        <w:numPr>
          <w:ilvl w:val="0"/>
          <w:numId w:val="8"/>
        </w:numPr>
        <w:spacing w:after="0"/>
        <w:rPr>
          <w:rFonts w:asciiTheme="minorHAnsi" w:hAnsiTheme="minorHAnsi" w:cstheme="minorHAnsi"/>
          <w:spacing w:val="-2"/>
          <w:sz w:val="22"/>
          <w:szCs w:val="22"/>
        </w:rPr>
      </w:pPr>
      <w:r w:rsidRPr="004B35E8">
        <w:rPr>
          <w:rFonts w:asciiTheme="minorHAnsi" w:hAnsiTheme="minorHAnsi" w:cstheme="minorHAnsi"/>
          <w:sz w:val="22"/>
          <w:szCs w:val="22"/>
        </w:rPr>
        <w:t xml:space="preserve">Smluvní strany se tímto také dohodly, že splátkový režim ujednaný </w:t>
      </w:r>
      <w:r w:rsidR="00D86471" w:rsidRPr="004B35E8">
        <w:rPr>
          <w:rFonts w:asciiTheme="minorHAnsi" w:hAnsiTheme="minorHAnsi" w:cstheme="minorHAnsi"/>
          <w:sz w:val="22"/>
          <w:szCs w:val="22"/>
        </w:rPr>
        <w:t xml:space="preserve">výše v odst. 1 tohoto článku </w:t>
      </w:r>
      <w:r w:rsidRPr="004B35E8">
        <w:rPr>
          <w:rFonts w:asciiTheme="minorHAnsi" w:hAnsiTheme="minorHAnsi" w:cstheme="minorHAnsi"/>
          <w:sz w:val="22"/>
          <w:szCs w:val="22"/>
        </w:rPr>
        <w:t>je ujednán pod ztrátou výhody splátek</w:t>
      </w:r>
      <w:r w:rsidR="00D86471" w:rsidRPr="004B35E8">
        <w:rPr>
          <w:rFonts w:asciiTheme="minorHAnsi" w:hAnsiTheme="minorHAnsi" w:cstheme="minorHAnsi"/>
          <w:sz w:val="22"/>
          <w:szCs w:val="22"/>
        </w:rPr>
        <w:t xml:space="preserve"> tím způsobem, že </w:t>
      </w:r>
      <w:r w:rsidRPr="004B35E8">
        <w:rPr>
          <w:rFonts w:asciiTheme="minorHAnsi" w:hAnsiTheme="minorHAnsi" w:cstheme="minorHAnsi"/>
          <w:sz w:val="22"/>
          <w:szCs w:val="22"/>
        </w:rPr>
        <w:t xml:space="preserve">v případě, že </w:t>
      </w:r>
      <w:r w:rsidR="00D86471" w:rsidRPr="004B35E8">
        <w:rPr>
          <w:rFonts w:asciiTheme="minorHAnsi" w:hAnsiTheme="minorHAnsi" w:cstheme="minorHAnsi"/>
          <w:sz w:val="22"/>
          <w:szCs w:val="22"/>
        </w:rPr>
        <w:t xml:space="preserve">Příjemce </w:t>
      </w:r>
      <w:r w:rsidRPr="004B35E8">
        <w:rPr>
          <w:rFonts w:asciiTheme="minorHAnsi" w:hAnsiTheme="minorHAnsi" w:cstheme="minorHAnsi"/>
          <w:sz w:val="22"/>
          <w:szCs w:val="22"/>
        </w:rPr>
        <w:t xml:space="preserve">nedodrží sjednaný termín splatnosti kterékoli splátky nebo ji nezaplatí v plné ujednané výši, </w:t>
      </w:r>
      <w:r w:rsidR="001509B9">
        <w:rPr>
          <w:rFonts w:asciiTheme="minorHAnsi" w:hAnsiTheme="minorHAnsi" w:cstheme="minorHAnsi"/>
          <w:sz w:val="22"/>
          <w:szCs w:val="22"/>
        </w:rPr>
        <w:t xml:space="preserve">a to ani v dodatečné lhůtě za tím účelem Poskytovatelem Příjemci poskytnuté (ne </w:t>
      </w:r>
      <w:r w:rsidR="00B86A5C">
        <w:rPr>
          <w:rFonts w:asciiTheme="minorHAnsi" w:hAnsiTheme="minorHAnsi" w:cstheme="minorHAnsi"/>
          <w:sz w:val="22"/>
          <w:szCs w:val="22"/>
        </w:rPr>
        <w:t xml:space="preserve">kratší </w:t>
      </w:r>
      <w:r w:rsidR="001509B9">
        <w:rPr>
          <w:rFonts w:asciiTheme="minorHAnsi" w:hAnsiTheme="minorHAnsi" w:cstheme="minorHAnsi"/>
          <w:sz w:val="22"/>
          <w:szCs w:val="22"/>
        </w:rPr>
        <w:t xml:space="preserve">30 dnů), </w:t>
      </w:r>
      <w:r w:rsidR="00D86471" w:rsidRPr="004B35E8">
        <w:rPr>
          <w:rFonts w:asciiTheme="minorHAnsi" w:hAnsiTheme="minorHAnsi" w:cstheme="minorHAnsi"/>
          <w:sz w:val="22"/>
          <w:szCs w:val="22"/>
        </w:rPr>
        <w:t xml:space="preserve">stává se následujícím dnem po uplynutí </w:t>
      </w:r>
      <w:r w:rsidR="001509B9">
        <w:rPr>
          <w:rFonts w:asciiTheme="minorHAnsi" w:hAnsiTheme="minorHAnsi" w:cstheme="minorHAnsi"/>
          <w:sz w:val="22"/>
          <w:szCs w:val="22"/>
        </w:rPr>
        <w:t>takové dodatečné lhůty</w:t>
      </w:r>
      <w:r w:rsidR="00D86471" w:rsidRPr="004B35E8">
        <w:rPr>
          <w:rFonts w:asciiTheme="minorHAnsi" w:hAnsiTheme="minorHAnsi" w:cstheme="minorHAnsi"/>
          <w:sz w:val="22"/>
          <w:szCs w:val="22"/>
        </w:rPr>
        <w:t xml:space="preserve"> splatným celý zůstatek dosud nevrácené NFV</w:t>
      </w:r>
      <w:r w:rsidRPr="004B35E8">
        <w:rPr>
          <w:rFonts w:asciiTheme="minorHAnsi" w:hAnsiTheme="minorHAnsi" w:cstheme="minorHAnsi"/>
          <w:sz w:val="22"/>
          <w:szCs w:val="22"/>
        </w:rPr>
        <w:t>.</w:t>
      </w:r>
    </w:p>
    <w:p w14:paraId="7091BB98" w14:textId="15913264" w:rsidR="009E5A39" w:rsidRPr="004B35E8" w:rsidRDefault="009E5A39" w:rsidP="009E5A39">
      <w:pPr>
        <w:widowControl w:val="0"/>
        <w:numPr>
          <w:ilvl w:val="0"/>
          <w:numId w:val="8"/>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NFV je poskytována bezúročně. NFV lze předčasně kdykoliv splatit bez jakýchkoli sankcí či poplatků.</w:t>
      </w:r>
    </w:p>
    <w:p w14:paraId="53AF721B" w14:textId="0DA0F6F2" w:rsidR="001B736D" w:rsidRPr="004B35E8" w:rsidRDefault="0092106E" w:rsidP="0092106E">
      <w:pPr>
        <w:widowControl w:val="0"/>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 </w:t>
      </w:r>
    </w:p>
    <w:p w14:paraId="3F482A91" w14:textId="1E755AB7" w:rsidR="000F05C2" w:rsidRDefault="000F05C2" w:rsidP="00077637">
      <w:pPr>
        <w:pStyle w:val="Nadpisparagrafu"/>
        <w:spacing w:before="0" w:after="0"/>
        <w:rPr>
          <w:rFonts w:asciiTheme="minorHAnsi" w:hAnsiTheme="minorHAnsi" w:cstheme="minorHAnsi"/>
          <w:sz w:val="22"/>
          <w:szCs w:val="22"/>
        </w:rPr>
      </w:pPr>
      <w:r w:rsidRPr="004B35E8">
        <w:rPr>
          <w:rFonts w:asciiTheme="minorHAnsi" w:hAnsiTheme="minorHAnsi" w:cstheme="minorHAnsi"/>
          <w:sz w:val="22"/>
          <w:szCs w:val="22"/>
        </w:rPr>
        <w:t xml:space="preserve">čl. </w:t>
      </w:r>
      <w:r w:rsidR="0051010E" w:rsidRPr="004B35E8">
        <w:rPr>
          <w:rFonts w:asciiTheme="minorHAnsi" w:hAnsiTheme="minorHAnsi" w:cstheme="minorHAnsi"/>
          <w:sz w:val="22"/>
          <w:szCs w:val="22"/>
        </w:rPr>
        <w:t>5</w:t>
      </w:r>
    </w:p>
    <w:p w14:paraId="1368446D" w14:textId="2215BAE7" w:rsidR="00E11FEF" w:rsidRPr="004B35E8" w:rsidRDefault="00E11FEF" w:rsidP="00077637">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Povinnosti Příjemce</w:t>
      </w:r>
    </w:p>
    <w:p w14:paraId="59E6DF53" w14:textId="64718296" w:rsidR="001B736D" w:rsidRPr="004B35E8" w:rsidRDefault="001B736D" w:rsidP="0051010E">
      <w:pPr>
        <w:widowControl w:val="0"/>
        <w:numPr>
          <w:ilvl w:val="0"/>
          <w:numId w:val="4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Příjemce</w:t>
      </w:r>
      <w:r w:rsidR="007D0506" w:rsidRPr="004B35E8">
        <w:rPr>
          <w:rFonts w:asciiTheme="minorHAnsi" w:hAnsiTheme="minorHAnsi" w:cstheme="minorHAnsi"/>
          <w:spacing w:val="-2"/>
          <w:sz w:val="22"/>
          <w:szCs w:val="22"/>
        </w:rPr>
        <w:t xml:space="preserve"> se zavazuje při vyřizování </w:t>
      </w:r>
      <w:r w:rsidR="00AD4CFA">
        <w:rPr>
          <w:rFonts w:asciiTheme="minorHAnsi" w:hAnsiTheme="minorHAnsi" w:cstheme="minorHAnsi"/>
          <w:spacing w:val="-2"/>
          <w:sz w:val="22"/>
          <w:szCs w:val="22"/>
        </w:rPr>
        <w:t xml:space="preserve">tzv. </w:t>
      </w:r>
      <w:r w:rsidR="007D0506" w:rsidRPr="004B35E8">
        <w:rPr>
          <w:rFonts w:asciiTheme="minorHAnsi" w:hAnsiTheme="minorHAnsi" w:cstheme="minorHAnsi"/>
          <w:spacing w:val="-2"/>
          <w:sz w:val="22"/>
          <w:szCs w:val="22"/>
        </w:rPr>
        <w:t xml:space="preserve">kotlíkové dotace </w:t>
      </w:r>
      <w:r w:rsidR="007D0506" w:rsidRPr="004B35E8">
        <w:rPr>
          <w:rFonts w:asciiTheme="minorHAnsi" w:hAnsiTheme="minorHAnsi" w:cstheme="minorHAnsi"/>
          <w:sz w:val="22"/>
          <w:szCs w:val="22"/>
          <w:lang w:eastAsia="ar-SA"/>
        </w:rPr>
        <w:t>v rámci dotačního programu „</w:t>
      </w:r>
      <w:r w:rsidR="007D0506" w:rsidRPr="004B35E8">
        <w:rPr>
          <w:rFonts w:asciiTheme="minorHAnsi" w:hAnsiTheme="minorHAnsi" w:cstheme="minorHAnsi"/>
          <w:sz w:val="22"/>
          <w:szCs w:val="22"/>
        </w:rPr>
        <w:t>Kotlíkové dotace v Moravskoslezském kraji – 3. výzva“</w:t>
      </w:r>
      <w:r w:rsidRPr="004B35E8">
        <w:rPr>
          <w:rFonts w:asciiTheme="minorHAnsi" w:hAnsiTheme="minorHAnsi" w:cstheme="minorHAnsi"/>
          <w:sz w:val="22"/>
          <w:szCs w:val="22"/>
        </w:rPr>
        <w:t xml:space="preserve">, </w:t>
      </w:r>
      <w:r w:rsidRPr="004B35E8">
        <w:rPr>
          <w:rFonts w:asciiTheme="minorHAnsi" w:hAnsiTheme="minorHAnsi" w:cstheme="minorHAnsi"/>
          <w:spacing w:val="-2"/>
          <w:sz w:val="22"/>
          <w:szCs w:val="22"/>
        </w:rPr>
        <w:t>reg. č. „</w:t>
      </w:r>
      <w:r w:rsidRPr="004B35E8">
        <w:rPr>
          <w:rFonts w:asciiTheme="minorHAnsi" w:hAnsiTheme="minorHAnsi" w:cstheme="minorHAnsi"/>
          <w:i/>
          <w:spacing w:val="-2"/>
          <w:sz w:val="22"/>
          <w:szCs w:val="22"/>
        </w:rPr>
        <w:t>CZ.05.2.32/0.0/0.0/19_117/000 9638</w:t>
      </w:r>
      <w:r w:rsidRPr="004B35E8">
        <w:rPr>
          <w:rFonts w:asciiTheme="minorHAnsi" w:hAnsiTheme="minorHAnsi" w:cstheme="minorHAnsi"/>
          <w:spacing w:val="-2"/>
          <w:sz w:val="22"/>
          <w:szCs w:val="22"/>
        </w:rPr>
        <w:t>“</w:t>
      </w:r>
      <w:r w:rsidRPr="004B35E8">
        <w:rPr>
          <w:rFonts w:asciiTheme="minorHAnsi" w:hAnsiTheme="minorHAnsi" w:cstheme="minorHAnsi"/>
          <w:sz w:val="22"/>
          <w:szCs w:val="22"/>
        </w:rPr>
        <w:t>,</w:t>
      </w:r>
      <w:r w:rsidR="007D0506" w:rsidRPr="004B35E8">
        <w:rPr>
          <w:rFonts w:asciiTheme="minorHAnsi" w:hAnsiTheme="minorHAnsi" w:cstheme="minorHAnsi"/>
          <w:sz w:val="22"/>
          <w:szCs w:val="22"/>
        </w:rPr>
        <w:t xml:space="preserve"> </w:t>
      </w:r>
      <w:r w:rsidR="00D05C4C" w:rsidRPr="004B35E8">
        <w:rPr>
          <w:rFonts w:asciiTheme="minorHAnsi" w:hAnsiTheme="minorHAnsi" w:cstheme="minorHAnsi"/>
          <w:sz w:val="22"/>
          <w:szCs w:val="22"/>
        </w:rPr>
        <w:t>uvádět jako bankovní účet, na který má být poukázána částka této kotlíkové dotace, bankovní účet Příjemce uvedený v záhlaví této smlouvy</w:t>
      </w:r>
      <w:r w:rsidRPr="004B35E8">
        <w:rPr>
          <w:rFonts w:asciiTheme="minorHAnsi" w:hAnsiTheme="minorHAnsi" w:cstheme="minorHAnsi"/>
          <w:sz w:val="22"/>
          <w:szCs w:val="22"/>
        </w:rPr>
        <w:t>.</w:t>
      </w:r>
    </w:p>
    <w:p w14:paraId="6D9D1448" w14:textId="6B355DE4" w:rsidR="00D05C4C" w:rsidRPr="004B35E8" w:rsidRDefault="001B736D" w:rsidP="0051010E">
      <w:pPr>
        <w:widowControl w:val="0"/>
        <w:numPr>
          <w:ilvl w:val="0"/>
          <w:numId w:val="43"/>
        </w:numPr>
        <w:spacing w:after="0"/>
        <w:rPr>
          <w:rFonts w:asciiTheme="minorHAnsi" w:hAnsiTheme="minorHAnsi" w:cstheme="minorHAnsi"/>
          <w:spacing w:val="-2"/>
          <w:sz w:val="22"/>
          <w:szCs w:val="22"/>
        </w:rPr>
      </w:pPr>
      <w:r w:rsidRPr="004B35E8">
        <w:rPr>
          <w:rFonts w:asciiTheme="minorHAnsi" w:hAnsiTheme="minorHAnsi" w:cstheme="minorHAnsi"/>
          <w:sz w:val="22"/>
          <w:szCs w:val="22"/>
        </w:rPr>
        <w:t xml:space="preserve">Příjemce se zavazuje </w:t>
      </w:r>
      <w:r w:rsidR="007D0506" w:rsidRPr="004B35E8">
        <w:rPr>
          <w:rFonts w:asciiTheme="minorHAnsi" w:hAnsiTheme="minorHAnsi" w:cstheme="minorHAnsi"/>
          <w:sz w:val="22"/>
          <w:szCs w:val="22"/>
        </w:rPr>
        <w:t xml:space="preserve">po připsání příslušné částky z titulu </w:t>
      </w:r>
      <w:r w:rsidR="00C93F87">
        <w:rPr>
          <w:rFonts w:asciiTheme="minorHAnsi" w:hAnsiTheme="minorHAnsi" w:cstheme="minorHAnsi"/>
          <w:sz w:val="22"/>
          <w:szCs w:val="22"/>
        </w:rPr>
        <w:t xml:space="preserve">tzv. </w:t>
      </w:r>
      <w:r w:rsidR="00D05C4C" w:rsidRPr="004B35E8">
        <w:rPr>
          <w:rFonts w:asciiTheme="minorHAnsi" w:hAnsiTheme="minorHAnsi" w:cstheme="minorHAnsi"/>
          <w:sz w:val="22"/>
          <w:szCs w:val="22"/>
        </w:rPr>
        <w:t xml:space="preserve">kotlíkové </w:t>
      </w:r>
      <w:r w:rsidR="007D0506" w:rsidRPr="004B35E8">
        <w:rPr>
          <w:rFonts w:asciiTheme="minorHAnsi" w:hAnsiTheme="minorHAnsi" w:cstheme="minorHAnsi"/>
          <w:sz w:val="22"/>
          <w:szCs w:val="22"/>
        </w:rPr>
        <w:t xml:space="preserve">dotace na bankovní účet </w:t>
      </w:r>
      <w:r w:rsidR="00C93F87">
        <w:rPr>
          <w:rFonts w:asciiTheme="minorHAnsi" w:hAnsiTheme="minorHAnsi" w:cstheme="minorHAnsi"/>
          <w:sz w:val="22"/>
          <w:szCs w:val="22"/>
        </w:rPr>
        <w:t xml:space="preserve">Příjemce </w:t>
      </w:r>
      <w:r w:rsidRPr="004B35E8">
        <w:rPr>
          <w:rFonts w:asciiTheme="minorHAnsi" w:hAnsiTheme="minorHAnsi" w:cstheme="minorHAnsi"/>
          <w:sz w:val="22"/>
          <w:szCs w:val="22"/>
        </w:rPr>
        <w:t xml:space="preserve">dle shora uvedeného </w:t>
      </w:r>
      <w:r w:rsidR="007D0506" w:rsidRPr="004B35E8">
        <w:rPr>
          <w:rFonts w:asciiTheme="minorHAnsi" w:hAnsiTheme="minorHAnsi" w:cstheme="minorHAnsi"/>
          <w:sz w:val="22"/>
          <w:szCs w:val="22"/>
        </w:rPr>
        <w:t xml:space="preserve">s těmito prostředky nijak nenakládat, ani neučinit jiný úkon, kterým by byla zmařena úhrada první splátky NFV formou inkasa z tohoto účtu Příjemce dle čl. </w:t>
      </w:r>
      <w:r w:rsidR="00041C77" w:rsidRPr="004B35E8">
        <w:rPr>
          <w:rFonts w:asciiTheme="minorHAnsi" w:hAnsiTheme="minorHAnsi" w:cstheme="minorHAnsi"/>
          <w:sz w:val="22"/>
          <w:szCs w:val="22"/>
        </w:rPr>
        <w:t xml:space="preserve">4 odst. 1 písm. a) </w:t>
      </w:r>
      <w:r w:rsidR="007D0506" w:rsidRPr="004B35E8">
        <w:rPr>
          <w:rFonts w:asciiTheme="minorHAnsi" w:hAnsiTheme="minorHAnsi" w:cstheme="minorHAnsi"/>
          <w:sz w:val="22"/>
          <w:szCs w:val="22"/>
        </w:rPr>
        <w:t>této smlouvy</w:t>
      </w:r>
      <w:r w:rsidR="00680CE7" w:rsidRPr="004B35E8">
        <w:rPr>
          <w:rFonts w:asciiTheme="minorHAnsi" w:hAnsiTheme="minorHAnsi" w:cstheme="minorHAnsi"/>
          <w:sz w:val="22"/>
          <w:szCs w:val="22"/>
        </w:rPr>
        <w:t>; Příjemce se tak zavazuje po poukázání částky této kotlíkové dotace n</w:t>
      </w:r>
      <w:r w:rsidRPr="004B35E8">
        <w:rPr>
          <w:rFonts w:asciiTheme="minorHAnsi" w:hAnsiTheme="minorHAnsi" w:cstheme="minorHAnsi"/>
          <w:sz w:val="22"/>
          <w:szCs w:val="22"/>
        </w:rPr>
        <w:t>a bankovní účet Příjemce uvedený</w:t>
      </w:r>
      <w:r w:rsidR="00680CE7" w:rsidRPr="004B35E8">
        <w:rPr>
          <w:rFonts w:asciiTheme="minorHAnsi" w:hAnsiTheme="minorHAnsi" w:cstheme="minorHAnsi"/>
          <w:sz w:val="22"/>
          <w:szCs w:val="22"/>
        </w:rPr>
        <w:t xml:space="preserve"> v záhlaví této smlouvy zajistit, aby na tomto účtu až do provedení inkasa této první splátky NFV byl dostatek finančních prostředků pro provedení této první splátky NFV a aby bylo možno takovou úhradu formou inkasa z tohoto účtu provést.</w:t>
      </w:r>
      <w:r w:rsidR="00D05C4C" w:rsidRPr="004B35E8">
        <w:rPr>
          <w:rFonts w:asciiTheme="minorHAnsi" w:hAnsiTheme="minorHAnsi" w:cstheme="minorHAnsi"/>
          <w:spacing w:val="-2"/>
          <w:sz w:val="22"/>
          <w:szCs w:val="22"/>
        </w:rPr>
        <w:t xml:space="preserve"> </w:t>
      </w:r>
    </w:p>
    <w:p w14:paraId="2DC6EB27" w14:textId="0479C300" w:rsidR="009002F9" w:rsidRPr="004B35E8" w:rsidRDefault="00F6606E" w:rsidP="0051010E">
      <w:pPr>
        <w:widowControl w:val="0"/>
        <w:numPr>
          <w:ilvl w:val="0"/>
          <w:numId w:val="4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Příjemce se zavazuje poskytnutou NFV použít toliko v souladu s jejím účelovým určením.</w:t>
      </w:r>
    </w:p>
    <w:p w14:paraId="0B0CC8A3" w14:textId="022C3F41" w:rsidR="00F6606E" w:rsidRPr="004B35E8" w:rsidRDefault="0051010E" w:rsidP="0051010E">
      <w:pPr>
        <w:widowControl w:val="0"/>
        <w:numPr>
          <w:ilvl w:val="0"/>
          <w:numId w:val="4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lastRenderedPageBreak/>
        <w:t xml:space="preserve">Příjemce se zavazuje neprodleně, nejpozději však do </w:t>
      </w:r>
      <w:r w:rsidR="00446015">
        <w:rPr>
          <w:rFonts w:asciiTheme="minorHAnsi" w:hAnsiTheme="minorHAnsi" w:cstheme="minorHAnsi"/>
          <w:spacing w:val="-2"/>
          <w:sz w:val="22"/>
          <w:szCs w:val="22"/>
        </w:rPr>
        <w:t>3</w:t>
      </w:r>
      <w:r w:rsidRPr="004B35E8">
        <w:rPr>
          <w:rFonts w:asciiTheme="minorHAnsi" w:hAnsiTheme="minorHAnsi" w:cstheme="minorHAnsi"/>
          <w:spacing w:val="-2"/>
          <w:sz w:val="22"/>
          <w:szCs w:val="22"/>
        </w:rPr>
        <w:t xml:space="preserve"> dnů, informovat Poskytovatele o všech změnách či jiných skutečnostech, majících vliv na plnění této smlouvy či </w:t>
      </w:r>
      <w:r w:rsidR="00184889">
        <w:rPr>
          <w:rFonts w:asciiTheme="minorHAnsi" w:hAnsiTheme="minorHAnsi" w:cstheme="minorHAnsi"/>
          <w:spacing w:val="-2"/>
          <w:sz w:val="22"/>
          <w:szCs w:val="22"/>
        </w:rPr>
        <w:t>na realizaci</w:t>
      </w:r>
      <w:r w:rsidRPr="004B35E8">
        <w:rPr>
          <w:rFonts w:asciiTheme="minorHAnsi" w:hAnsiTheme="minorHAnsi" w:cstheme="minorHAnsi"/>
          <w:spacing w:val="-2"/>
          <w:sz w:val="22"/>
          <w:szCs w:val="22"/>
        </w:rPr>
        <w:t xml:space="preserve"> kotlíkové dotace (</w:t>
      </w:r>
      <w:r w:rsidRPr="004B35E8">
        <w:rPr>
          <w:rFonts w:asciiTheme="minorHAnsi" w:hAnsiTheme="minorHAnsi" w:cstheme="minorHAnsi"/>
          <w:sz w:val="22"/>
          <w:szCs w:val="22"/>
          <w:lang w:eastAsia="ar-SA"/>
        </w:rPr>
        <w:t>čl. 3 odst. 5 písm. a) této smlouvy).</w:t>
      </w:r>
    </w:p>
    <w:p w14:paraId="1058EA0C" w14:textId="07EE6B8B" w:rsidR="0051010E" w:rsidRPr="00E11FEF" w:rsidRDefault="007A3B7E" w:rsidP="00E11FEF">
      <w:pPr>
        <w:widowControl w:val="0"/>
        <w:numPr>
          <w:ilvl w:val="0"/>
          <w:numId w:val="4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Příjemce se zavazuje umožnit Poskytovateli či jím určené osobě provedení kontroly </w:t>
      </w:r>
      <w:r w:rsidR="002974D5" w:rsidRPr="004B35E8">
        <w:rPr>
          <w:rFonts w:asciiTheme="minorHAnsi" w:hAnsiTheme="minorHAnsi" w:cstheme="minorHAnsi"/>
          <w:spacing w:val="-2"/>
          <w:sz w:val="22"/>
          <w:szCs w:val="22"/>
        </w:rPr>
        <w:t xml:space="preserve">předmětu podpory, </w:t>
      </w:r>
      <w:r w:rsidRPr="004B35E8">
        <w:rPr>
          <w:rFonts w:asciiTheme="minorHAnsi" w:hAnsiTheme="minorHAnsi" w:cstheme="minorHAnsi"/>
          <w:spacing w:val="-2"/>
          <w:sz w:val="22"/>
          <w:szCs w:val="22"/>
        </w:rPr>
        <w:t>realizace výměny zdroje tepla</w:t>
      </w:r>
      <w:r w:rsidR="002974D5" w:rsidRPr="004B35E8">
        <w:rPr>
          <w:rFonts w:asciiTheme="minorHAnsi" w:hAnsiTheme="minorHAnsi" w:cstheme="minorHAnsi"/>
          <w:spacing w:val="-2"/>
          <w:sz w:val="22"/>
          <w:szCs w:val="22"/>
        </w:rPr>
        <w:t xml:space="preserve"> a dodržení podmínek poskytnutí NFV</w:t>
      </w:r>
      <w:r w:rsidR="00522C48">
        <w:rPr>
          <w:rFonts w:asciiTheme="minorHAnsi" w:hAnsiTheme="minorHAnsi" w:cstheme="minorHAnsi"/>
          <w:spacing w:val="-2"/>
          <w:sz w:val="22"/>
          <w:szCs w:val="22"/>
        </w:rPr>
        <w:t xml:space="preserve"> a plnění této smlouvy</w:t>
      </w:r>
      <w:r w:rsidRPr="004B35E8">
        <w:rPr>
          <w:rFonts w:asciiTheme="minorHAnsi" w:hAnsiTheme="minorHAnsi" w:cstheme="minorHAnsi"/>
          <w:spacing w:val="-2"/>
          <w:sz w:val="22"/>
          <w:szCs w:val="22"/>
        </w:rPr>
        <w:t xml:space="preserve">, </w:t>
      </w:r>
      <w:r w:rsidR="002974D5" w:rsidRPr="004B35E8">
        <w:rPr>
          <w:rFonts w:asciiTheme="minorHAnsi" w:hAnsiTheme="minorHAnsi" w:cstheme="minorHAnsi"/>
          <w:spacing w:val="-2"/>
          <w:sz w:val="22"/>
          <w:szCs w:val="22"/>
        </w:rPr>
        <w:t xml:space="preserve">a to </w:t>
      </w:r>
      <w:r w:rsidRPr="004B35E8">
        <w:rPr>
          <w:rFonts w:asciiTheme="minorHAnsi" w:hAnsiTheme="minorHAnsi" w:cstheme="minorHAnsi"/>
          <w:spacing w:val="-2"/>
          <w:sz w:val="22"/>
          <w:szCs w:val="22"/>
        </w:rPr>
        <w:t xml:space="preserve">kupř. i prohlídkou v místě výměny, </w:t>
      </w:r>
      <w:r w:rsidR="007D4BD9" w:rsidRPr="004B35E8">
        <w:rPr>
          <w:rFonts w:asciiTheme="minorHAnsi" w:hAnsiTheme="minorHAnsi" w:cstheme="minorHAnsi"/>
          <w:spacing w:val="-2"/>
          <w:sz w:val="22"/>
          <w:szCs w:val="22"/>
        </w:rPr>
        <w:t>a to kdykoli po dobu splácení NFV dle této smlouvy</w:t>
      </w:r>
      <w:r w:rsidRPr="004B35E8">
        <w:rPr>
          <w:rFonts w:asciiTheme="minorHAnsi" w:hAnsiTheme="minorHAnsi" w:cstheme="minorHAnsi"/>
          <w:spacing w:val="-2"/>
          <w:sz w:val="22"/>
          <w:szCs w:val="22"/>
        </w:rPr>
        <w:t>.</w:t>
      </w:r>
      <w:r w:rsidR="007D4BD9" w:rsidRPr="004B35E8">
        <w:rPr>
          <w:rFonts w:asciiTheme="minorHAnsi" w:hAnsiTheme="minorHAnsi" w:cstheme="minorHAnsi"/>
          <w:spacing w:val="-2"/>
          <w:sz w:val="22"/>
          <w:szCs w:val="22"/>
        </w:rPr>
        <w:t xml:space="preserve"> </w:t>
      </w:r>
      <w:r w:rsidR="002974D5" w:rsidRPr="004B35E8">
        <w:rPr>
          <w:rFonts w:asciiTheme="minorHAnsi" w:hAnsiTheme="minorHAnsi" w:cstheme="minorHAnsi"/>
          <w:spacing w:val="-2"/>
          <w:sz w:val="22"/>
          <w:szCs w:val="22"/>
        </w:rPr>
        <w:t xml:space="preserve">Příslušnou dokumentaci vztahující se k projektu výměny zdroje tepla a související s poskytnutím NFV je pak Příjemce povinen uchovávat </w:t>
      </w:r>
      <w:r w:rsidR="001F51FA">
        <w:rPr>
          <w:rFonts w:asciiTheme="minorHAnsi" w:hAnsiTheme="minorHAnsi" w:cstheme="minorHAnsi"/>
          <w:spacing w:val="-2"/>
          <w:sz w:val="22"/>
          <w:szCs w:val="22"/>
        </w:rPr>
        <w:t xml:space="preserve">ještě </w:t>
      </w:r>
      <w:r w:rsidR="002974D5" w:rsidRPr="004B35E8">
        <w:rPr>
          <w:rFonts w:asciiTheme="minorHAnsi" w:hAnsiTheme="minorHAnsi" w:cstheme="minorHAnsi"/>
          <w:spacing w:val="-2"/>
          <w:sz w:val="22"/>
          <w:szCs w:val="22"/>
        </w:rPr>
        <w:t>po dobu 3 let ode dne úplného navrácení NFV a tuto kdykoli k výzvě Poskytovatele tomuto předložit ke kontrole dodržení podmínek poskytnutí NFV</w:t>
      </w:r>
      <w:r w:rsidR="001F51FA">
        <w:rPr>
          <w:rFonts w:asciiTheme="minorHAnsi" w:hAnsiTheme="minorHAnsi" w:cstheme="minorHAnsi"/>
          <w:spacing w:val="-2"/>
          <w:sz w:val="22"/>
          <w:szCs w:val="22"/>
        </w:rPr>
        <w:t xml:space="preserve"> a plnění této smlouvy</w:t>
      </w:r>
      <w:r w:rsidR="002974D5" w:rsidRPr="004B35E8">
        <w:rPr>
          <w:rFonts w:asciiTheme="minorHAnsi" w:hAnsiTheme="minorHAnsi" w:cstheme="minorHAnsi"/>
          <w:spacing w:val="-2"/>
          <w:sz w:val="22"/>
          <w:szCs w:val="22"/>
        </w:rPr>
        <w:t>.</w:t>
      </w:r>
    </w:p>
    <w:p w14:paraId="2C6A236C" w14:textId="77777777" w:rsidR="00366A6A" w:rsidRPr="004B35E8" w:rsidRDefault="00366A6A" w:rsidP="007E5991">
      <w:pPr>
        <w:spacing w:after="0"/>
        <w:rPr>
          <w:rFonts w:asciiTheme="minorHAnsi" w:hAnsiTheme="minorHAnsi" w:cstheme="minorHAnsi"/>
          <w:spacing w:val="-2"/>
          <w:sz w:val="22"/>
          <w:szCs w:val="22"/>
        </w:rPr>
      </w:pPr>
    </w:p>
    <w:p w14:paraId="537769EB" w14:textId="7A2D2A57" w:rsidR="00636C10" w:rsidRDefault="00636C10" w:rsidP="00636C10">
      <w:pPr>
        <w:pStyle w:val="Styl1"/>
        <w:keepNext/>
        <w:jc w:val="center"/>
        <w:rPr>
          <w:rFonts w:asciiTheme="minorHAnsi" w:hAnsiTheme="minorHAnsi" w:cstheme="minorHAnsi"/>
          <w:b/>
          <w:sz w:val="22"/>
          <w:szCs w:val="22"/>
          <w:lang w:val="cs-CZ"/>
        </w:rPr>
      </w:pPr>
      <w:r w:rsidRPr="004B35E8">
        <w:rPr>
          <w:rFonts w:asciiTheme="minorHAnsi" w:hAnsiTheme="minorHAnsi" w:cstheme="minorHAnsi"/>
          <w:b/>
          <w:sz w:val="22"/>
          <w:szCs w:val="22"/>
          <w:lang w:val="cs-CZ"/>
        </w:rPr>
        <w:t xml:space="preserve">čl. </w:t>
      </w:r>
      <w:r w:rsidR="007928FC" w:rsidRPr="004B35E8">
        <w:rPr>
          <w:rFonts w:asciiTheme="minorHAnsi" w:hAnsiTheme="minorHAnsi" w:cstheme="minorHAnsi"/>
          <w:b/>
          <w:sz w:val="22"/>
          <w:szCs w:val="22"/>
          <w:lang w:val="cs-CZ"/>
        </w:rPr>
        <w:t>6</w:t>
      </w:r>
    </w:p>
    <w:p w14:paraId="36AFF753" w14:textId="17B008F7" w:rsidR="00E11FEF" w:rsidRPr="004B35E8" w:rsidRDefault="00E11FEF" w:rsidP="00636C10">
      <w:pPr>
        <w:pStyle w:val="Styl1"/>
        <w:keepNext/>
        <w:jc w:val="center"/>
        <w:rPr>
          <w:rFonts w:asciiTheme="minorHAnsi" w:hAnsiTheme="minorHAnsi" w:cstheme="minorHAnsi"/>
          <w:sz w:val="22"/>
          <w:szCs w:val="22"/>
          <w:lang w:val="en-US"/>
        </w:rPr>
      </w:pPr>
      <w:r>
        <w:rPr>
          <w:rFonts w:asciiTheme="minorHAnsi" w:hAnsiTheme="minorHAnsi" w:cstheme="minorHAnsi"/>
          <w:b/>
          <w:sz w:val="22"/>
          <w:szCs w:val="22"/>
          <w:lang w:val="cs-CZ"/>
        </w:rPr>
        <w:t>Prohlášení Příjemce</w:t>
      </w:r>
    </w:p>
    <w:p w14:paraId="3D883913" w14:textId="611DEE1B" w:rsidR="00150286" w:rsidRPr="004B35E8" w:rsidRDefault="00150286" w:rsidP="00636C10">
      <w:pPr>
        <w:numPr>
          <w:ilvl w:val="0"/>
          <w:numId w:val="3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Příjemce prohlašuje, že předmět zajištění (čl. 3 odst. 5 písm. b) této smlouvy) je v jeho vlastnictví </w:t>
      </w:r>
      <w:r w:rsidRPr="004B35E8">
        <w:rPr>
          <w:rFonts w:asciiTheme="minorHAnsi" w:hAnsiTheme="minorHAnsi" w:cstheme="minorHAnsi"/>
          <w:sz w:val="22"/>
          <w:szCs w:val="22"/>
        </w:rPr>
        <w:t>a že jeho vlastnické právo k předmětu zajištění ani jeho nabývací tituly nejsou a nebyly nijak soudně či jinak napadeny či zpochybněny, ani mu nejsou známy důvody, na základě kterých by se tak mohlo stát.</w:t>
      </w:r>
    </w:p>
    <w:p w14:paraId="2523F521" w14:textId="00DAAD75" w:rsidR="00636C10" w:rsidRPr="004B35E8" w:rsidRDefault="007928FC" w:rsidP="00636C10">
      <w:pPr>
        <w:numPr>
          <w:ilvl w:val="0"/>
          <w:numId w:val="3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Příjemce prohlašuje, že předmět zajištění (čl. 3 odst. 5 písm. b) této smlouvy) není zatížen jakýmkoliv smluvním, zákonným</w:t>
      </w:r>
      <w:r w:rsidR="00613437" w:rsidRPr="004B35E8">
        <w:rPr>
          <w:rFonts w:asciiTheme="minorHAnsi" w:hAnsiTheme="minorHAnsi" w:cstheme="minorHAnsi"/>
          <w:spacing w:val="-2"/>
          <w:sz w:val="22"/>
          <w:szCs w:val="22"/>
        </w:rPr>
        <w:t xml:space="preserve">, </w:t>
      </w:r>
      <w:r w:rsidRPr="004B35E8">
        <w:rPr>
          <w:rFonts w:asciiTheme="minorHAnsi" w:hAnsiTheme="minorHAnsi" w:cstheme="minorHAnsi"/>
          <w:spacing w:val="-2"/>
          <w:sz w:val="22"/>
          <w:szCs w:val="22"/>
        </w:rPr>
        <w:t xml:space="preserve">soudcovským </w:t>
      </w:r>
      <w:r w:rsidR="00613437" w:rsidRPr="004B35E8">
        <w:rPr>
          <w:rFonts w:asciiTheme="minorHAnsi" w:hAnsiTheme="minorHAnsi" w:cstheme="minorHAnsi"/>
          <w:spacing w:val="-2"/>
          <w:sz w:val="22"/>
          <w:szCs w:val="22"/>
        </w:rPr>
        <w:t xml:space="preserve">či exekutorským </w:t>
      </w:r>
      <w:r w:rsidRPr="004B35E8">
        <w:rPr>
          <w:rFonts w:asciiTheme="minorHAnsi" w:hAnsiTheme="minorHAnsi" w:cstheme="minorHAnsi"/>
          <w:spacing w:val="-2"/>
          <w:sz w:val="22"/>
          <w:szCs w:val="22"/>
        </w:rPr>
        <w:t xml:space="preserve">zástavním právem, </w:t>
      </w:r>
      <w:r w:rsidRPr="004B35E8">
        <w:rPr>
          <w:rFonts w:asciiTheme="minorHAnsi" w:hAnsiTheme="minorHAnsi" w:cstheme="minorHAnsi"/>
          <w:sz w:val="22"/>
          <w:szCs w:val="22"/>
        </w:rPr>
        <w:t>právem stavby, věcným břemenem nebo předkupním právem ve prospěch třetí osoby</w:t>
      </w:r>
      <w:r w:rsidRPr="004B35E8">
        <w:rPr>
          <w:rFonts w:asciiTheme="minorHAnsi" w:hAnsiTheme="minorHAnsi" w:cstheme="minorHAnsi"/>
          <w:spacing w:val="-2"/>
          <w:sz w:val="22"/>
          <w:szCs w:val="22"/>
        </w:rPr>
        <w:t xml:space="preserve"> </w:t>
      </w:r>
      <w:r w:rsidR="00487374">
        <w:rPr>
          <w:rFonts w:asciiTheme="minorHAnsi" w:hAnsiTheme="minorHAnsi" w:cstheme="minorHAnsi"/>
          <w:spacing w:val="-2"/>
          <w:sz w:val="22"/>
          <w:szCs w:val="22"/>
        </w:rPr>
        <w:t xml:space="preserve">(vyjma těch, jež jsou ke dni uzavření této smlouvy zapsány na příslušném LV) </w:t>
      </w:r>
      <w:r w:rsidRPr="004B35E8">
        <w:rPr>
          <w:rFonts w:asciiTheme="minorHAnsi" w:hAnsiTheme="minorHAnsi" w:cstheme="minorHAnsi"/>
          <w:spacing w:val="-2"/>
          <w:sz w:val="22"/>
          <w:szCs w:val="22"/>
        </w:rPr>
        <w:t>a že mu nejsou známy skutečnosti, které by svědčily pro jejich vznik, že se nezavázal jakékoli z práv uvedených v tomto článku v budoucnu k předmětu zajištění ve prospěch třetí osoby zřídit, a zavazuje se zdržet všeho, resp. učinit vše potřebné pro to, aby mohlo být dle čl. 3 odst. 5 písm. b) této smlouvy zřízeno zástavní právo k předmětu zajištění, a to jako zástavní právo v prvním pořadí.</w:t>
      </w:r>
    </w:p>
    <w:p w14:paraId="6BB58C27" w14:textId="1E93AA38" w:rsidR="007928FC" w:rsidRPr="004B35E8" w:rsidRDefault="005A24AF" w:rsidP="00636C10">
      <w:pPr>
        <w:numPr>
          <w:ilvl w:val="0"/>
          <w:numId w:val="33"/>
        </w:num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Příjemce prohlašuje, že mu nejsou známa žádná omezení či překážky, pro které by nemohl uzavřít zástavní smlouvu, a tak zřídit zástavní právo dle čl. 3 odst. 5 písm. b) této smlouvy. </w:t>
      </w:r>
      <w:r w:rsidRPr="004B35E8">
        <w:rPr>
          <w:rFonts w:asciiTheme="minorHAnsi" w:hAnsiTheme="minorHAnsi" w:cstheme="minorHAnsi"/>
          <w:sz w:val="22"/>
          <w:szCs w:val="22"/>
        </w:rPr>
        <w:t>Příjemce zejména prohlašuje, že není v dispozici s předmětem zajištění jakkoli omezen, zejména není omezen nařízením výkonu rozhodnutí nebo exekuce na jeho majetek ani rozhodnutími soudů vydanými podle insolvenčního zákona, či jakýmkoli jiným ustanovením platného právního řádu.</w:t>
      </w:r>
    </w:p>
    <w:p w14:paraId="21F5E8A8" w14:textId="22E71A6E" w:rsidR="005A24AF" w:rsidRPr="004B35E8" w:rsidRDefault="00AD1D7D" w:rsidP="00636C10">
      <w:pPr>
        <w:numPr>
          <w:ilvl w:val="0"/>
          <w:numId w:val="33"/>
        </w:numPr>
        <w:spacing w:after="0"/>
        <w:rPr>
          <w:rFonts w:asciiTheme="minorHAnsi" w:hAnsiTheme="minorHAnsi" w:cstheme="minorHAnsi"/>
          <w:spacing w:val="-2"/>
          <w:sz w:val="22"/>
          <w:szCs w:val="22"/>
        </w:rPr>
      </w:pPr>
      <w:r w:rsidRPr="004B35E8">
        <w:rPr>
          <w:rFonts w:asciiTheme="minorHAnsi" w:hAnsiTheme="minorHAnsi" w:cstheme="minorHAnsi"/>
          <w:sz w:val="22"/>
          <w:szCs w:val="22"/>
        </w:rPr>
        <w:t>Příjemce dále prohlašuje, že nemá nedoplatky na daních ani žádné závazky vůči státnímu rozpočtu, rozpočtům územních samosprávných celků či jiným orgánům státní správy či samosprávy, dále že nemá žádné nedoplatky na pojistném na sociální zabezpečení a příspěvku na státní politiku zaměstnanosti a na pojistném na veřejné zdravotní pojištění, clech, poplatcích či jakýchkoli jiných právním předpisem předepsaných platbách.</w:t>
      </w:r>
    </w:p>
    <w:p w14:paraId="6EFBC71B" w14:textId="36257CDE" w:rsidR="00AD1D7D" w:rsidRPr="00DD6BAF" w:rsidRDefault="00AD1D7D" w:rsidP="00636C10">
      <w:pPr>
        <w:numPr>
          <w:ilvl w:val="0"/>
          <w:numId w:val="33"/>
        </w:numPr>
        <w:spacing w:after="0"/>
        <w:rPr>
          <w:rFonts w:asciiTheme="minorHAnsi" w:hAnsiTheme="minorHAnsi" w:cstheme="minorHAnsi"/>
          <w:spacing w:val="-2"/>
          <w:sz w:val="22"/>
          <w:szCs w:val="22"/>
        </w:rPr>
      </w:pPr>
      <w:r w:rsidRPr="004B35E8">
        <w:rPr>
          <w:rFonts w:asciiTheme="minorHAnsi" w:hAnsiTheme="minorHAnsi" w:cstheme="minorHAnsi"/>
          <w:sz w:val="22"/>
          <w:szCs w:val="22"/>
        </w:rPr>
        <w:t>Příjemce prohlašuje, že nemá žádné závazky nebo dluhy, které by nebyly řádně a včas spláceny.</w:t>
      </w:r>
    </w:p>
    <w:p w14:paraId="24E085E7" w14:textId="3712C352" w:rsidR="00DD6BAF" w:rsidRPr="004B35E8" w:rsidRDefault="00DD6BAF" w:rsidP="00DD6BAF">
      <w:pPr>
        <w:numPr>
          <w:ilvl w:val="0"/>
          <w:numId w:val="33"/>
        </w:numPr>
        <w:spacing w:after="0"/>
        <w:rPr>
          <w:rFonts w:asciiTheme="minorHAnsi" w:hAnsiTheme="minorHAnsi" w:cstheme="minorHAnsi"/>
          <w:spacing w:val="-2"/>
          <w:sz w:val="22"/>
          <w:szCs w:val="22"/>
        </w:rPr>
      </w:pPr>
      <w:r>
        <w:rPr>
          <w:rFonts w:asciiTheme="minorHAnsi" w:hAnsiTheme="minorHAnsi" w:cstheme="minorHAnsi"/>
          <w:spacing w:val="-2"/>
          <w:sz w:val="22"/>
          <w:szCs w:val="22"/>
        </w:rPr>
        <w:t xml:space="preserve">V případě, že předmět zajištění není shodný s nemovitostí Příjemce v místě výměny, pak Příjemce dále prohlašuje, že rodinný dům v místě výměny, popř. pozemek, </w:t>
      </w:r>
      <w:r w:rsidRPr="004B35E8">
        <w:rPr>
          <w:rFonts w:asciiTheme="minorHAnsi" w:hAnsiTheme="minorHAnsi" w:cstheme="minorHAnsi"/>
          <w:spacing w:val="-2"/>
          <w:sz w:val="22"/>
          <w:szCs w:val="22"/>
        </w:rPr>
        <w:t>jehož součástí je tento rodinný dům v případě, že tento rodinný dům není samostatnou nemovitou věcí, ale součástí pozemku dle ust. § 506 odst. 1 občanského zákoníku</w:t>
      </w:r>
      <w:r>
        <w:rPr>
          <w:rFonts w:asciiTheme="minorHAnsi" w:hAnsiTheme="minorHAnsi" w:cstheme="minorHAnsi"/>
          <w:spacing w:val="-2"/>
          <w:sz w:val="22"/>
          <w:szCs w:val="22"/>
        </w:rPr>
        <w:t xml:space="preserve">, </w:t>
      </w:r>
      <w:r>
        <w:rPr>
          <w:rFonts w:ascii="Calibri" w:hAnsi="Calibri"/>
          <w:sz w:val="22"/>
        </w:rPr>
        <w:t>n</w:t>
      </w:r>
      <w:r w:rsidRPr="00555DD0">
        <w:rPr>
          <w:rFonts w:ascii="Calibri" w:hAnsi="Calibri"/>
          <w:sz w:val="22"/>
        </w:rPr>
        <w:t>ení předmětem soudního nebo rozhodčího řízení, insolvenčního řízení, vyvlastňovacího řízení, exekučního řízení ani řízení o výkon rozhodnutí, ani mu nejsou známy důvody, na základě kterých by k zahájení takových řízení mohlo dojít.</w:t>
      </w:r>
      <w:r>
        <w:rPr>
          <w:rFonts w:ascii="Calibri" w:hAnsi="Calibri"/>
          <w:sz w:val="22"/>
        </w:rPr>
        <w:t xml:space="preserve"> Příjemce dále prohlašuje, že jeho </w:t>
      </w:r>
      <w:r w:rsidRPr="00DD6BAF">
        <w:rPr>
          <w:rFonts w:ascii="Calibri" w:hAnsi="Calibri"/>
          <w:sz w:val="22"/>
        </w:rPr>
        <w:t xml:space="preserve">právo </w:t>
      </w:r>
      <w:r>
        <w:rPr>
          <w:rFonts w:ascii="Calibri" w:hAnsi="Calibri"/>
          <w:sz w:val="22"/>
        </w:rPr>
        <w:t xml:space="preserve">jako </w:t>
      </w:r>
      <w:r w:rsidRPr="00DD6BAF">
        <w:rPr>
          <w:rFonts w:ascii="Calibri" w:hAnsi="Calibri"/>
          <w:sz w:val="22"/>
        </w:rPr>
        <w:t>vlastníka nakládat s</w:t>
      </w:r>
      <w:r>
        <w:rPr>
          <w:rFonts w:ascii="Calibri" w:hAnsi="Calibri"/>
          <w:sz w:val="22"/>
        </w:rPr>
        <w:t xml:space="preserve"> tímto </w:t>
      </w:r>
      <w:r w:rsidRPr="00DD6BAF">
        <w:rPr>
          <w:rFonts w:ascii="Calibri" w:hAnsi="Calibri"/>
          <w:sz w:val="22"/>
        </w:rPr>
        <w:t xml:space="preserve">rodinným domem </w:t>
      </w:r>
      <w:r>
        <w:rPr>
          <w:rFonts w:ascii="Calibri" w:hAnsi="Calibri"/>
          <w:sz w:val="22"/>
        </w:rPr>
        <w:t xml:space="preserve">(popř. pozemkem, jehož je tento rodinný dům součástí) </w:t>
      </w:r>
      <w:r w:rsidRPr="00DD6BAF">
        <w:rPr>
          <w:rFonts w:ascii="Calibri" w:hAnsi="Calibri"/>
          <w:sz w:val="22"/>
        </w:rPr>
        <w:t>ne</w:t>
      </w:r>
      <w:r>
        <w:rPr>
          <w:rFonts w:ascii="Calibri" w:hAnsi="Calibri"/>
          <w:sz w:val="22"/>
        </w:rPr>
        <w:t xml:space="preserve">ní </w:t>
      </w:r>
      <w:r w:rsidRPr="00DD6BAF">
        <w:rPr>
          <w:rFonts w:ascii="Calibri" w:hAnsi="Calibri"/>
          <w:sz w:val="22"/>
        </w:rPr>
        <w:t xml:space="preserve">omezeno </w:t>
      </w:r>
      <w:r w:rsidRPr="004B35E8">
        <w:rPr>
          <w:rFonts w:asciiTheme="minorHAnsi" w:hAnsiTheme="minorHAnsi" w:cstheme="minorHAnsi"/>
          <w:spacing w:val="-2"/>
          <w:sz w:val="22"/>
          <w:szCs w:val="22"/>
        </w:rPr>
        <w:t xml:space="preserve">smluvním, zákonným, soudcovským či exekutorským zástavním právem, </w:t>
      </w:r>
      <w:r w:rsidRPr="004B35E8">
        <w:rPr>
          <w:rFonts w:asciiTheme="minorHAnsi" w:hAnsiTheme="minorHAnsi" w:cstheme="minorHAnsi"/>
          <w:sz w:val="22"/>
          <w:szCs w:val="22"/>
        </w:rPr>
        <w:t>právem stavby, věcným břemenem nebo předkupním právem ve prospěch třetí osoby</w:t>
      </w:r>
      <w:r w:rsidRPr="004B35E8">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(vyjma těch, jež jsou ke dni uzavření této smlouvy zapsány na příslušném LV) </w:t>
      </w:r>
      <w:r w:rsidRPr="004B35E8">
        <w:rPr>
          <w:rFonts w:asciiTheme="minorHAnsi" w:hAnsiTheme="minorHAnsi" w:cstheme="minorHAnsi"/>
          <w:spacing w:val="-2"/>
          <w:sz w:val="22"/>
          <w:szCs w:val="22"/>
        </w:rPr>
        <w:t xml:space="preserve">a že mu nejsou známy skutečnosti, které by svědčily pro jejich vznik, že se nezavázal jakékoli z práv uvedených v tomto </w:t>
      </w:r>
      <w:r w:rsidR="005B18FE">
        <w:rPr>
          <w:rFonts w:asciiTheme="minorHAnsi" w:hAnsiTheme="minorHAnsi" w:cstheme="minorHAnsi"/>
          <w:spacing w:val="-2"/>
          <w:sz w:val="22"/>
          <w:szCs w:val="22"/>
        </w:rPr>
        <w:t>odstavci</w:t>
      </w:r>
      <w:r w:rsidRPr="004B35E8">
        <w:rPr>
          <w:rFonts w:asciiTheme="minorHAnsi" w:hAnsiTheme="minorHAnsi" w:cstheme="minorHAnsi"/>
          <w:spacing w:val="-2"/>
          <w:sz w:val="22"/>
          <w:szCs w:val="22"/>
        </w:rPr>
        <w:t xml:space="preserve"> v budoucnu k</w:t>
      </w:r>
      <w:r w:rsidR="005B18FE">
        <w:rPr>
          <w:rFonts w:asciiTheme="minorHAnsi" w:hAnsiTheme="minorHAnsi" w:cstheme="minorHAnsi"/>
          <w:spacing w:val="-2"/>
          <w:sz w:val="22"/>
          <w:szCs w:val="22"/>
        </w:rPr>
        <w:t xml:space="preserve"> této nemovitosti </w:t>
      </w:r>
      <w:r w:rsidRPr="004B35E8">
        <w:rPr>
          <w:rFonts w:asciiTheme="minorHAnsi" w:hAnsiTheme="minorHAnsi" w:cstheme="minorHAnsi"/>
          <w:spacing w:val="-2"/>
          <w:sz w:val="22"/>
          <w:szCs w:val="22"/>
        </w:rPr>
        <w:t>ve prospěch třetí osoby zřídit</w:t>
      </w:r>
      <w:r>
        <w:rPr>
          <w:rFonts w:asciiTheme="minorHAnsi" w:hAnsiTheme="minorHAnsi" w:cstheme="minorHAnsi"/>
          <w:spacing w:val="-2"/>
          <w:sz w:val="22"/>
          <w:szCs w:val="22"/>
        </w:rPr>
        <w:t>.</w:t>
      </w:r>
      <w:r w:rsidR="00996427">
        <w:rPr>
          <w:rFonts w:asciiTheme="minorHAnsi" w:hAnsiTheme="minorHAnsi" w:cstheme="minorHAnsi"/>
          <w:spacing w:val="-2"/>
          <w:sz w:val="22"/>
          <w:szCs w:val="22"/>
        </w:rPr>
        <w:t xml:space="preserve"> </w:t>
      </w:r>
      <w:r w:rsidR="00996427" w:rsidRPr="004B35E8">
        <w:rPr>
          <w:rFonts w:asciiTheme="minorHAnsi" w:hAnsiTheme="minorHAnsi" w:cstheme="minorHAnsi"/>
          <w:sz w:val="22"/>
          <w:szCs w:val="22"/>
        </w:rPr>
        <w:t xml:space="preserve">Příjemce </w:t>
      </w:r>
      <w:r w:rsidR="00996427">
        <w:rPr>
          <w:rFonts w:asciiTheme="minorHAnsi" w:hAnsiTheme="minorHAnsi" w:cstheme="minorHAnsi"/>
          <w:sz w:val="22"/>
          <w:szCs w:val="22"/>
        </w:rPr>
        <w:t>dále</w:t>
      </w:r>
      <w:r w:rsidR="00996427" w:rsidRPr="004B35E8">
        <w:rPr>
          <w:rFonts w:asciiTheme="minorHAnsi" w:hAnsiTheme="minorHAnsi" w:cstheme="minorHAnsi"/>
          <w:sz w:val="22"/>
          <w:szCs w:val="22"/>
        </w:rPr>
        <w:t xml:space="preserve"> prohlašuje, že není v dispozici </w:t>
      </w:r>
      <w:r w:rsidR="00996427" w:rsidRPr="00DD6BAF">
        <w:rPr>
          <w:rFonts w:ascii="Calibri" w:hAnsi="Calibri"/>
          <w:sz w:val="22"/>
        </w:rPr>
        <w:t>s</w:t>
      </w:r>
      <w:r w:rsidR="00996427">
        <w:rPr>
          <w:rFonts w:ascii="Calibri" w:hAnsi="Calibri"/>
          <w:sz w:val="22"/>
        </w:rPr>
        <w:t xml:space="preserve"> tímto </w:t>
      </w:r>
      <w:r w:rsidR="00996427" w:rsidRPr="00DD6BAF">
        <w:rPr>
          <w:rFonts w:ascii="Calibri" w:hAnsi="Calibri"/>
          <w:sz w:val="22"/>
        </w:rPr>
        <w:t xml:space="preserve">rodinným domem </w:t>
      </w:r>
      <w:r w:rsidR="00996427">
        <w:rPr>
          <w:rFonts w:ascii="Calibri" w:hAnsi="Calibri"/>
          <w:sz w:val="22"/>
        </w:rPr>
        <w:t xml:space="preserve">(popř. pozemkem, jehož je tento rodinný dům součástí) </w:t>
      </w:r>
      <w:r w:rsidR="00996427" w:rsidRPr="004B35E8">
        <w:rPr>
          <w:rFonts w:asciiTheme="minorHAnsi" w:hAnsiTheme="minorHAnsi" w:cstheme="minorHAnsi"/>
          <w:sz w:val="22"/>
          <w:szCs w:val="22"/>
        </w:rPr>
        <w:t>jakkoli omezen, zejména není omezen nařízením výkonu rozhodnutí nebo exekuce na jeho majetek ani rozhodnutími soudů vydanými podle insolvenčního zákona, či jakýmkoli jiným ustanovením platného právního řádu.</w:t>
      </w:r>
    </w:p>
    <w:p w14:paraId="60450902" w14:textId="77777777" w:rsidR="00636C10" w:rsidRPr="004B35E8" w:rsidRDefault="00636C10" w:rsidP="00C97E74">
      <w:pPr>
        <w:spacing w:after="0"/>
        <w:ind w:left="360"/>
        <w:rPr>
          <w:rFonts w:asciiTheme="minorHAnsi" w:hAnsiTheme="minorHAnsi" w:cstheme="minorHAnsi"/>
          <w:spacing w:val="-2"/>
          <w:sz w:val="22"/>
          <w:szCs w:val="22"/>
        </w:rPr>
      </w:pPr>
    </w:p>
    <w:p w14:paraId="3FAB8EFA" w14:textId="102AEA60" w:rsidR="00F25CDF" w:rsidRDefault="00F25CDF" w:rsidP="00F25CDF">
      <w:pPr>
        <w:pStyle w:val="Nadpisparagrafu"/>
        <w:spacing w:before="0" w:after="0"/>
        <w:rPr>
          <w:rFonts w:asciiTheme="minorHAnsi" w:hAnsiTheme="minorHAnsi" w:cstheme="minorHAnsi"/>
          <w:sz w:val="22"/>
          <w:szCs w:val="22"/>
        </w:rPr>
      </w:pPr>
      <w:r w:rsidRPr="004B35E8">
        <w:rPr>
          <w:rFonts w:asciiTheme="minorHAnsi" w:hAnsiTheme="minorHAnsi" w:cstheme="minorHAnsi"/>
          <w:sz w:val="22"/>
          <w:szCs w:val="22"/>
        </w:rPr>
        <w:lastRenderedPageBreak/>
        <w:t xml:space="preserve">čl. </w:t>
      </w:r>
      <w:r w:rsidR="00632FD9" w:rsidRPr="004B35E8">
        <w:rPr>
          <w:rFonts w:asciiTheme="minorHAnsi" w:hAnsiTheme="minorHAnsi" w:cstheme="minorHAnsi"/>
          <w:sz w:val="22"/>
          <w:szCs w:val="22"/>
        </w:rPr>
        <w:t>7</w:t>
      </w:r>
    </w:p>
    <w:p w14:paraId="5754AF17" w14:textId="66CDEA82" w:rsidR="00E11FEF" w:rsidRPr="004B35E8" w:rsidRDefault="00E11FEF" w:rsidP="00F25CDF">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Porušení rozpočtové kázně</w:t>
      </w:r>
    </w:p>
    <w:p w14:paraId="162FEE47" w14:textId="2C2CEE92" w:rsidR="00D178FF" w:rsidRPr="004B35E8" w:rsidRDefault="00A7017B" w:rsidP="00E51620">
      <w:p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 xml:space="preserve">Příjemce v návaznosti na čl. 1 odst. 4 této smlouvy prohlašuje, že byl poučen a je podrobně seznámen s možnými sankcemi v případě porušení rozpočtové kázně dle ust. § 22 </w:t>
      </w:r>
      <w:r w:rsidRPr="004B35E8">
        <w:rPr>
          <w:rFonts w:asciiTheme="minorHAnsi" w:hAnsiTheme="minorHAnsi" w:cstheme="minorHAnsi"/>
          <w:sz w:val="22"/>
          <w:szCs w:val="22"/>
        </w:rPr>
        <w:t xml:space="preserve">zákona č. 250/2000 Sb., </w:t>
      </w:r>
      <w:r w:rsidR="008F4A30">
        <w:rPr>
          <w:rFonts w:asciiTheme="minorHAnsi" w:hAnsiTheme="minorHAnsi" w:cstheme="minorHAnsi"/>
          <w:sz w:val="22"/>
          <w:szCs w:val="22"/>
        </w:rPr>
        <w:br/>
      </w:r>
      <w:r w:rsidRPr="004B35E8">
        <w:rPr>
          <w:rFonts w:asciiTheme="minorHAnsi" w:hAnsiTheme="minorHAnsi" w:cstheme="minorHAnsi"/>
          <w:sz w:val="22"/>
          <w:szCs w:val="22"/>
        </w:rPr>
        <w:t>o rozpočtových pravidlech územních rozpočtů, ve znění pozdějších předpisů</w:t>
      </w:r>
      <w:r w:rsidR="00686B5C" w:rsidRPr="004B35E8">
        <w:rPr>
          <w:rFonts w:asciiTheme="minorHAnsi" w:hAnsiTheme="minorHAnsi" w:cstheme="minorHAnsi"/>
          <w:sz w:val="22"/>
          <w:szCs w:val="22"/>
        </w:rPr>
        <w:t>, zejména tedy si je vědom povin</w:t>
      </w:r>
      <w:r w:rsidR="008F4A30">
        <w:rPr>
          <w:rFonts w:asciiTheme="minorHAnsi" w:hAnsiTheme="minorHAnsi" w:cstheme="minorHAnsi"/>
          <w:sz w:val="22"/>
          <w:szCs w:val="22"/>
        </w:rPr>
        <w:t>nosti</w:t>
      </w:r>
      <w:r w:rsidR="00686B5C" w:rsidRPr="004B35E8">
        <w:rPr>
          <w:rFonts w:asciiTheme="minorHAnsi" w:hAnsiTheme="minorHAnsi" w:cstheme="minorHAnsi"/>
          <w:sz w:val="22"/>
          <w:szCs w:val="22"/>
        </w:rPr>
        <w:t xml:space="preserve"> provést v takovém případě odvod za porušení rozpočtové kázně do rozpočtu, z něhož byly peněžní prostředky poskytnuty, jakož i </w:t>
      </w:r>
      <w:r w:rsidR="00EA2A42" w:rsidRPr="004B35E8">
        <w:rPr>
          <w:rFonts w:asciiTheme="minorHAnsi" w:hAnsiTheme="minorHAnsi" w:cstheme="minorHAnsi"/>
          <w:sz w:val="22"/>
          <w:szCs w:val="22"/>
        </w:rPr>
        <w:t xml:space="preserve">povinnosti zaplatit penále za </w:t>
      </w:r>
      <w:r w:rsidR="008F4A30">
        <w:rPr>
          <w:rFonts w:asciiTheme="minorHAnsi" w:hAnsiTheme="minorHAnsi" w:cstheme="minorHAnsi"/>
          <w:sz w:val="22"/>
          <w:szCs w:val="22"/>
        </w:rPr>
        <w:t xml:space="preserve">případné </w:t>
      </w:r>
      <w:r w:rsidR="00EA2A42" w:rsidRPr="004B35E8">
        <w:rPr>
          <w:rFonts w:asciiTheme="minorHAnsi" w:hAnsiTheme="minorHAnsi" w:cstheme="minorHAnsi"/>
          <w:sz w:val="22"/>
          <w:szCs w:val="22"/>
        </w:rPr>
        <w:t>prodlení s odvodem za porušení rozpočtové kázně.</w:t>
      </w:r>
    </w:p>
    <w:p w14:paraId="13801973" w14:textId="77777777" w:rsidR="00077637" w:rsidRPr="004B35E8" w:rsidRDefault="00077637" w:rsidP="00C97E74">
      <w:pPr>
        <w:pStyle w:val="Styl1"/>
        <w:jc w:val="center"/>
        <w:rPr>
          <w:rFonts w:asciiTheme="minorHAnsi" w:hAnsiTheme="minorHAnsi" w:cstheme="minorHAnsi"/>
          <w:sz w:val="22"/>
          <w:szCs w:val="22"/>
        </w:rPr>
      </w:pPr>
    </w:p>
    <w:p w14:paraId="7520A1BD" w14:textId="24F4D08A" w:rsidR="000F05C2" w:rsidRDefault="000F05C2" w:rsidP="00077637">
      <w:pPr>
        <w:pStyle w:val="Nadpisparagrafu"/>
        <w:spacing w:before="0" w:after="0"/>
        <w:rPr>
          <w:rFonts w:asciiTheme="minorHAnsi" w:hAnsiTheme="minorHAnsi" w:cstheme="minorHAnsi"/>
          <w:sz w:val="22"/>
          <w:szCs w:val="22"/>
        </w:rPr>
      </w:pPr>
      <w:r w:rsidRPr="004B35E8">
        <w:rPr>
          <w:rFonts w:asciiTheme="minorHAnsi" w:hAnsiTheme="minorHAnsi" w:cstheme="minorHAnsi"/>
          <w:sz w:val="22"/>
          <w:szCs w:val="22"/>
        </w:rPr>
        <w:t xml:space="preserve">čl. </w:t>
      </w:r>
      <w:r w:rsidR="00636C10" w:rsidRPr="004B35E8">
        <w:rPr>
          <w:rFonts w:asciiTheme="minorHAnsi" w:hAnsiTheme="minorHAnsi" w:cstheme="minorHAnsi"/>
          <w:sz w:val="22"/>
          <w:szCs w:val="22"/>
        </w:rPr>
        <w:t>8</w:t>
      </w:r>
    </w:p>
    <w:p w14:paraId="5E2CE364" w14:textId="7B1C51BC" w:rsidR="00E95BAE" w:rsidRPr="004B35E8" w:rsidRDefault="00E95BAE" w:rsidP="00077637">
      <w:pPr>
        <w:pStyle w:val="Nadpisparagrafu"/>
        <w:spacing w:before="0" w:after="0"/>
        <w:rPr>
          <w:rFonts w:asciiTheme="minorHAnsi" w:hAnsiTheme="minorHAnsi" w:cstheme="minorHAnsi"/>
          <w:sz w:val="22"/>
          <w:szCs w:val="22"/>
        </w:rPr>
      </w:pPr>
      <w:r>
        <w:rPr>
          <w:rFonts w:asciiTheme="minorHAnsi" w:hAnsiTheme="minorHAnsi" w:cstheme="minorHAnsi"/>
          <w:sz w:val="22"/>
          <w:szCs w:val="22"/>
        </w:rPr>
        <w:t>Závěrečná ustanovení</w:t>
      </w:r>
    </w:p>
    <w:p w14:paraId="43224557" w14:textId="0749CAA6" w:rsidR="005C50D9" w:rsidRPr="004B35E8" w:rsidRDefault="005C50D9" w:rsidP="00077637">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Vystupuje-li na straně Příjemce více osob a nevyplývá-li z některého z ustanovení této smlouvy výslovně něco jiného, platí, že se pod pojmem „Příjemce“ rozumí společně všechny osoby vystupující v postavení Příjemce, přičemž takto společně označované osoby jsou z práv a povinností vyplývajících jim z této smlouvy oprávněny a povinny společně a nerozdílně.</w:t>
      </w:r>
    </w:p>
    <w:p w14:paraId="5E54F580" w14:textId="5138864F" w:rsidR="002974D5" w:rsidRPr="004B35E8" w:rsidRDefault="002974D5" w:rsidP="002974D5">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Příjemce bere na vědomí a souhlasí s tím, že Poskytovatel zveřejní tuto smlouvu (vč. případných dodatků) na své úřední desce způsobem umožňujícím dálkový přístup do 30 dnů ode dne uzavření smlouvy nebo jejího dodatku. Tato smlouva (vč. případných dodatků) pak bude zveřejněna po dobu 3 let ode dne zveřejnění.</w:t>
      </w:r>
    </w:p>
    <w:p w14:paraId="6D5A32D3" w14:textId="74B5F87F" w:rsidR="004B35E8" w:rsidRPr="004B35E8" w:rsidRDefault="004B35E8" w:rsidP="002974D5">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 xml:space="preserve">Příjemce souhlasí se zveřejněním celého textu této </w:t>
      </w:r>
      <w:r>
        <w:rPr>
          <w:rFonts w:asciiTheme="minorHAnsi" w:hAnsiTheme="minorHAnsi" w:cstheme="minorHAnsi"/>
          <w:sz w:val="22"/>
          <w:szCs w:val="22"/>
        </w:rPr>
        <w:t>s</w:t>
      </w:r>
      <w:r w:rsidRPr="004B35E8">
        <w:rPr>
          <w:rFonts w:asciiTheme="minorHAnsi" w:hAnsiTheme="minorHAnsi" w:cstheme="minorHAnsi"/>
          <w:sz w:val="22"/>
          <w:szCs w:val="22"/>
        </w:rPr>
        <w:t xml:space="preserve">mlouvy </w:t>
      </w:r>
      <w:r>
        <w:rPr>
          <w:rFonts w:asciiTheme="minorHAnsi" w:hAnsiTheme="minorHAnsi" w:cstheme="minorHAnsi"/>
          <w:sz w:val="22"/>
          <w:szCs w:val="22"/>
        </w:rPr>
        <w:t xml:space="preserve">(vč. případných dodatků) </w:t>
      </w:r>
      <w:r w:rsidRPr="004B35E8">
        <w:rPr>
          <w:rFonts w:asciiTheme="minorHAnsi" w:hAnsiTheme="minorHAnsi" w:cstheme="minorHAnsi"/>
          <w:sz w:val="22"/>
          <w:szCs w:val="22"/>
        </w:rPr>
        <w:t>v registru smluv podle zá</w:t>
      </w:r>
      <w:r w:rsidRPr="004B35E8">
        <w:rPr>
          <w:rFonts w:asciiTheme="minorHAnsi" w:hAnsiTheme="minorHAnsi" w:cstheme="minorHAnsi"/>
          <w:bCs/>
          <w:sz w:val="22"/>
          <w:szCs w:val="22"/>
        </w:rPr>
        <w:t xml:space="preserve">kona č. 340/2015 Sb., o zvláštních podmínkách účinnosti některých smluv, uveřejňování těchto smluv a o registru smluv (zákon o registru smluv), ve znění pozdějších předpisů, pokud zveřejnění této smlouvy tento zákon ukládá, a v takovém případě jej </w:t>
      </w:r>
      <w:r w:rsidRPr="004B35E8">
        <w:rPr>
          <w:rFonts w:asciiTheme="minorHAnsi" w:hAnsiTheme="minorHAnsi" w:cstheme="minorHAnsi"/>
          <w:sz w:val="22"/>
          <w:szCs w:val="22"/>
        </w:rPr>
        <w:t xml:space="preserve">provede </w:t>
      </w:r>
      <w:r>
        <w:rPr>
          <w:rFonts w:asciiTheme="minorHAnsi" w:hAnsiTheme="minorHAnsi" w:cstheme="minorHAnsi"/>
          <w:sz w:val="22"/>
          <w:szCs w:val="22"/>
        </w:rPr>
        <w:t>P</w:t>
      </w:r>
      <w:r w:rsidRPr="004B35E8">
        <w:rPr>
          <w:rFonts w:asciiTheme="minorHAnsi" w:hAnsiTheme="minorHAnsi" w:cstheme="minorHAnsi"/>
          <w:sz w:val="22"/>
          <w:szCs w:val="22"/>
        </w:rPr>
        <w:t>oskytovatel.</w:t>
      </w:r>
    </w:p>
    <w:p w14:paraId="43FB4F85" w14:textId="77777777" w:rsidR="005526BB" w:rsidRPr="004B35E8" w:rsidRDefault="005526BB" w:rsidP="00077637">
      <w:pPr>
        <w:numPr>
          <w:ilvl w:val="0"/>
          <w:numId w:val="35"/>
        </w:numPr>
        <w:spacing w:after="0"/>
        <w:rPr>
          <w:rFonts w:asciiTheme="minorHAnsi" w:eastAsia="MS Mincho" w:hAnsiTheme="minorHAnsi" w:cstheme="minorHAnsi"/>
          <w:sz w:val="22"/>
          <w:szCs w:val="22"/>
        </w:rPr>
      </w:pPr>
      <w:r w:rsidRPr="004B35E8">
        <w:rPr>
          <w:rFonts w:asciiTheme="minorHAnsi" w:eastAsia="MS Mincho" w:hAnsiTheme="minorHAnsi" w:cstheme="minorHAnsi"/>
          <w:sz w:val="22"/>
          <w:szCs w:val="22"/>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1B267FF4" w14:textId="3A79128F" w:rsidR="005526BB" w:rsidRDefault="005526BB" w:rsidP="00077637">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Tuto smlouv</w:t>
      </w:r>
      <w:r w:rsidR="00594B19" w:rsidRPr="004B35E8">
        <w:rPr>
          <w:rFonts w:asciiTheme="minorHAnsi" w:hAnsiTheme="minorHAnsi" w:cstheme="minorHAnsi"/>
          <w:sz w:val="22"/>
          <w:szCs w:val="22"/>
        </w:rPr>
        <w:t>u je možno měnit pouze písemnou dohodou smluvních stran.</w:t>
      </w:r>
    </w:p>
    <w:p w14:paraId="12F36FF9" w14:textId="1C05EE4F" w:rsidR="00BD229F" w:rsidRPr="004B35E8" w:rsidRDefault="00BD229F" w:rsidP="00BD229F">
      <w:pPr>
        <w:numPr>
          <w:ilvl w:val="0"/>
          <w:numId w:val="35"/>
        </w:numPr>
        <w:spacing w:after="0"/>
        <w:rPr>
          <w:rFonts w:asciiTheme="minorHAnsi" w:hAnsiTheme="minorHAnsi" w:cstheme="minorHAnsi"/>
          <w:sz w:val="22"/>
          <w:szCs w:val="22"/>
        </w:rPr>
      </w:pPr>
      <w:r w:rsidRPr="00BD229F">
        <w:rPr>
          <w:rFonts w:asciiTheme="minorHAnsi" w:hAnsiTheme="minorHAnsi" w:cstheme="minorHAnsi"/>
          <w:sz w:val="22"/>
          <w:szCs w:val="22"/>
        </w:rPr>
        <w:t xml:space="preserve">Jsou-li smluvní strany přítomny současně, je </w:t>
      </w:r>
      <w:r>
        <w:rPr>
          <w:rFonts w:asciiTheme="minorHAnsi" w:hAnsiTheme="minorHAnsi" w:cstheme="minorHAnsi"/>
          <w:sz w:val="22"/>
          <w:szCs w:val="22"/>
        </w:rPr>
        <w:t xml:space="preserve">tato </w:t>
      </w:r>
      <w:r w:rsidRPr="00BD229F">
        <w:rPr>
          <w:rFonts w:asciiTheme="minorHAnsi" w:hAnsiTheme="minorHAnsi" w:cstheme="minorHAnsi"/>
          <w:sz w:val="22"/>
          <w:szCs w:val="22"/>
        </w:rPr>
        <w:t xml:space="preserve">smlouva uzavřena okamžikem připojení podpisu poslední smluvní strany. Nejsou-li smluvní strany přítomny současně, je </w:t>
      </w:r>
      <w:r>
        <w:rPr>
          <w:rFonts w:asciiTheme="minorHAnsi" w:hAnsiTheme="minorHAnsi" w:cstheme="minorHAnsi"/>
          <w:sz w:val="22"/>
          <w:szCs w:val="22"/>
        </w:rPr>
        <w:t xml:space="preserve">tato </w:t>
      </w:r>
      <w:r w:rsidRPr="00BD229F">
        <w:rPr>
          <w:rFonts w:asciiTheme="minorHAnsi" w:hAnsiTheme="minorHAnsi" w:cstheme="minorHAnsi"/>
          <w:sz w:val="22"/>
          <w:szCs w:val="22"/>
        </w:rPr>
        <w:t xml:space="preserve">smlouva uzavřena okamžikem, kdy návrh </w:t>
      </w:r>
      <w:r>
        <w:rPr>
          <w:rFonts w:asciiTheme="minorHAnsi" w:hAnsiTheme="minorHAnsi" w:cstheme="minorHAnsi"/>
          <w:sz w:val="22"/>
          <w:szCs w:val="22"/>
        </w:rPr>
        <w:t xml:space="preserve">této </w:t>
      </w:r>
      <w:r w:rsidRPr="00BD229F">
        <w:rPr>
          <w:rFonts w:asciiTheme="minorHAnsi" w:hAnsiTheme="minorHAnsi" w:cstheme="minorHAnsi"/>
          <w:sz w:val="22"/>
          <w:szCs w:val="22"/>
        </w:rPr>
        <w:t>smlouvy opatřený podpisy ostatních osob, jimž byl určen, dojde navrhovateli smlouvy.</w:t>
      </w:r>
      <w:r>
        <w:rPr>
          <w:rFonts w:asciiTheme="minorHAnsi" w:hAnsiTheme="minorHAnsi" w:cstheme="minorHAnsi"/>
          <w:sz w:val="22"/>
          <w:szCs w:val="22"/>
        </w:rPr>
        <w:t xml:space="preserve"> Okamžikem uzavření nabývá smlouva účinnosti, </w:t>
      </w:r>
      <w:r w:rsidRPr="00BD229F">
        <w:rPr>
          <w:rFonts w:asciiTheme="minorHAnsi" w:hAnsiTheme="minorHAnsi" w:cstheme="minorHAnsi"/>
          <w:sz w:val="22"/>
          <w:szCs w:val="22"/>
        </w:rPr>
        <w:t xml:space="preserve">pokud účinnosti nenabyde dnem </w:t>
      </w:r>
      <w:r>
        <w:rPr>
          <w:rFonts w:asciiTheme="minorHAnsi" w:hAnsiTheme="minorHAnsi" w:cstheme="minorHAnsi"/>
          <w:sz w:val="22"/>
          <w:szCs w:val="22"/>
        </w:rPr>
        <w:t xml:space="preserve">jejího </w:t>
      </w:r>
      <w:r w:rsidRPr="00BD229F">
        <w:rPr>
          <w:rFonts w:asciiTheme="minorHAnsi" w:hAnsiTheme="minorHAnsi" w:cstheme="minorHAnsi"/>
          <w:sz w:val="22"/>
          <w:szCs w:val="22"/>
        </w:rPr>
        <w:t>zveřejnění v registru smluv (pokud zveřejnění smlouvy tento zákon ukládá)</w:t>
      </w:r>
      <w:r>
        <w:rPr>
          <w:rFonts w:asciiTheme="minorHAnsi" w:hAnsiTheme="minorHAnsi" w:cstheme="minorHAnsi"/>
          <w:sz w:val="22"/>
          <w:szCs w:val="22"/>
        </w:rPr>
        <w:t>.</w:t>
      </w:r>
    </w:p>
    <w:p w14:paraId="2F0776ED" w14:textId="77777777" w:rsidR="005526BB" w:rsidRPr="004B35E8" w:rsidRDefault="005526BB" w:rsidP="00077637">
      <w:pPr>
        <w:numPr>
          <w:ilvl w:val="0"/>
          <w:numId w:val="35"/>
        </w:numPr>
        <w:spacing w:after="0"/>
        <w:rPr>
          <w:rFonts w:asciiTheme="minorHAnsi" w:eastAsia="MS Mincho" w:hAnsiTheme="minorHAnsi" w:cstheme="minorHAnsi"/>
          <w:sz w:val="22"/>
          <w:szCs w:val="22"/>
        </w:rPr>
      </w:pPr>
      <w:r w:rsidRPr="004B35E8">
        <w:rPr>
          <w:rFonts w:asciiTheme="minorHAnsi" w:eastAsia="MS Mincho" w:hAnsiTheme="minorHAnsi" w:cstheme="minorHAnsi"/>
          <w:sz w:val="22"/>
          <w:szCs w:val="22"/>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379D990A" w14:textId="29FB45CD" w:rsidR="005526BB" w:rsidRPr="004B35E8" w:rsidRDefault="005526BB" w:rsidP="00077637">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 xml:space="preserve">Tato smlouva je vyhotovena ve </w:t>
      </w:r>
      <w:r w:rsidR="003027EB" w:rsidRPr="004B35E8">
        <w:rPr>
          <w:rFonts w:asciiTheme="minorHAnsi" w:hAnsiTheme="minorHAnsi" w:cstheme="minorHAnsi"/>
          <w:sz w:val="22"/>
          <w:szCs w:val="22"/>
        </w:rPr>
        <w:t xml:space="preserve">dvou </w:t>
      </w:r>
      <w:r w:rsidR="009C0169">
        <w:rPr>
          <w:rFonts w:asciiTheme="minorHAnsi" w:hAnsiTheme="minorHAnsi" w:cstheme="minorHAnsi"/>
          <w:sz w:val="22"/>
          <w:szCs w:val="22"/>
        </w:rPr>
        <w:t xml:space="preserve">vyhotoveních, každá ze stran </w:t>
      </w:r>
      <w:r w:rsidRPr="004B35E8">
        <w:rPr>
          <w:rFonts w:asciiTheme="minorHAnsi" w:hAnsiTheme="minorHAnsi" w:cstheme="minorHAnsi"/>
          <w:sz w:val="22"/>
          <w:szCs w:val="22"/>
        </w:rPr>
        <w:t>obdrží jedno vyhotovení.</w:t>
      </w:r>
    </w:p>
    <w:p w14:paraId="0AE906A4" w14:textId="36000C7B" w:rsidR="00E946DC" w:rsidRPr="004B35E8" w:rsidRDefault="00E946DC" w:rsidP="000C29BA">
      <w:pPr>
        <w:numPr>
          <w:ilvl w:val="0"/>
          <w:numId w:val="35"/>
        </w:numPr>
        <w:spacing w:after="0"/>
        <w:rPr>
          <w:rFonts w:asciiTheme="minorHAnsi" w:hAnsiTheme="minorHAnsi" w:cstheme="minorHAnsi"/>
          <w:sz w:val="22"/>
          <w:szCs w:val="22"/>
        </w:rPr>
      </w:pPr>
      <w:r w:rsidRPr="004B35E8">
        <w:rPr>
          <w:rFonts w:asciiTheme="minorHAnsi" w:hAnsiTheme="minorHAnsi" w:cstheme="minorHAnsi"/>
          <w:sz w:val="22"/>
          <w:szCs w:val="22"/>
        </w:rPr>
        <w:t xml:space="preserve">Uzavření této smlouvy bylo schváleno usnesením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001847E9" w:rsidRPr="004B35E8">
        <w:rPr>
          <w:rFonts w:asciiTheme="minorHAnsi" w:hAnsiTheme="minorHAnsi" w:cstheme="minorHAnsi"/>
          <w:sz w:val="22"/>
          <w:szCs w:val="22"/>
        </w:rPr>
        <w:t>.</w:t>
      </w:r>
      <w:r w:rsidRPr="004B35E8">
        <w:rPr>
          <w:rFonts w:asciiTheme="minorHAnsi" w:hAnsiTheme="minorHAnsi" w:cstheme="minorHAnsi"/>
          <w:sz w:val="22"/>
          <w:szCs w:val="22"/>
        </w:rPr>
        <w:t xml:space="preserve"> zasedání Zastupitelstva Obce </w:t>
      </w:r>
      <w:r w:rsidR="000C29BA" w:rsidRPr="004B35E8">
        <w:rPr>
          <w:rFonts w:asciiTheme="minorHAnsi" w:hAnsiTheme="minorHAnsi" w:cstheme="minorHAnsi"/>
          <w:sz w:val="22"/>
          <w:szCs w:val="22"/>
        </w:rPr>
        <w:t xml:space="preserve">Mokré Lazce </w:t>
      </w:r>
      <w:r w:rsidRPr="004B35E8">
        <w:rPr>
          <w:rFonts w:asciiTheme="minorHAnsi" w:hAnsiTheme="minorHAnsi" w:cstheme="minorHAnsi"/>
          <w:sz w:val="22"/>
          <w:szCs w:val="22"/>
        </w:rPr>
        <w:t xml:space="preserve">ze dne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000D20B3" w:rsidRPr="004B35E8">
        <w:rPr>
          <w:rFonts w:asciiTheme="minorHAnsi" w:hAnsiTheme="minorHAnsi" w:cstheme="minorHAnsi"/>
          <w:sz w:val="22"/>
          <w:szCs w:val="22"/>
        </w:rPr>
        <w:t xml:space="preserve"> </w:t>
      </w:r>
      <w:r w:rsidRPr="004B35E8">
        <w:rPr>
          <w:rFonts w:asciiTheme="minorHAnsi" w:hAnsiTheme="minorHAnsi" w:cstheme="minorHAnsi"/>
          <w:sz w:val="22"/>
          <w:szCs w:val="22"/>
        </w:rPr>
        <w:t xml:space="preserve">pod bodem </w:t>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r w:rsidRPr="004B35E8">
        <w:rPr>
          <w:rFonts w:asciiTheme="minorHAnsi" w:hAnsiTheme="minorHAnsi" w:cstheme="minorHAnsi"/>
          <w:sz w:val="22"/>
          <w:szCs w:val="22"/>
        </w:rPr>
        <w:t>.</w:t>
      </w:r>
    </w:p>
    <w:p w14:paraId="28B06C70" w14:textId="77777777" w:rsidR="00E946DC" w:rsidRPr="004B35E8" w:rsidRDefault="00E946DC" w:rsidP="00077637">
      <w:pPr>
        <w:spacing w:after="0"/>
        <w:rPr>
          <w:rFonts w:asciiTheme="minorHAnsi" w:hAnsiTheme="minorHAnsi" w:cstheme="minorHAnsi"/>
          <w:spacing w:val="-2"/>
          <w:sz w:val="22"/>
          <w:szCs w:val="22"/>
        </w:rPr>
      </w:pPr>
    </w:p>
    <w:p w14:paraId="133CDAA2" w14:textId="77777777" w:rsidR="00077637" w:rsidRPr="004B35E8" w:rsidRDefault="00077637" w:rsidP="00077637">
      <w:pPr>
        <w:spacing w:after="0"/>
        <w:rPr>
          <w:rFonts w:asciiTheme="minorHAnsi" w:hAnsiTheme="minorHAnsi" w:cstheme="minorHAnsi"/>
          <w:spacing w:val="-2"/>
          <w:sz w:val="22"/>
          <w:szCs w:val="22"/>
        </w:rPr>
      </w:pPr>
    </w:p>
    <w:p w14:paraId="209C3971" w14:textId="58E2331C" w:rsidR="00E946DC" w:rsidRPr="004B35E8" w:rsidRDefault="00E946DC" w:rsidP="00077637">
      <w:pPr>
        <w:spacing w:after="0"/>
        <w:rPr>
          <w:rFonts w:asciiTheme="minorHAnsi" w:hAnsiTheme="minorHAnsi" w:cstheme="minorHAnsi"/>
          <w:spacing w:val="-2"/>
          <w:sz w:val="22"/>
          <w:szCs w:val="22"/>
        </w:rPr>
      </w:pPr>
      <w:r w:rsidRPr="004B35E8">
        <w:rPr>
          <w:rFonts w:asciiTheme="minorHAnsi" w:hAnsiTheme="minorHAnsi" w:cstheme="minorHAnsi"/>
          <w:spacing w:val="-2"/>
          <w:sz w:val="22"/>
          <w:szCs w:val="22"/>
        </w:rPr>
        <w:t>V</w:t>
      </w:r>
      <w:r w:rsidR="000C29BA" w:rsidRPr="004B35E8">
        <w:rPr>
          <w:rFonts w:asciiTheme="minorHAnsi" w:hAnsiTheme="minorHAnsi" w:cstheme="minorHAnsi"/>
          <w:spacing w:val="-2"/>
          <w:sz w:val="22"/>
          <w:szCs w:val="22"/>
        </w:rPr>
        <w:t xml:space="preserve"> Mokrých Lazcích </w:t>
      </w:r>
      <w:r w:rsidRPr="004B35E8">
        <w:rPr>
          <w:rFonts w:asciiTheme="minorHAnsi" w:hAnsiTheme="minorHAnsi" w:cstheme="minorHAnsi"/>
          <w:spacing w:val="-2"/>
          <w:sz w:val="22"/>
          <w:szCs w:val="22"/>
        </w:rPr>
        <w:t xml:space="preserve">dne </w:t>
      </w:r>
    </w:p>
    <w:p w14:paraId="24546D8F" w14:textId="77777777" w:rsidR="00E946DC" w:rsidRPr="004B35E8" w:rsidRDefault="00E946DC" w:rsidP="00077637">
      <w:pPr>
        <w:spacing w:after="0"/>
        <w:rPr>
          <w:rFonts w:asciiTheme="minorHAnsi" w:hAnsiTheme="minorHAnsi" w:cstheme="minorHAnsi"/>
          <w:spacing w:val="-2"/>
          <w:sz w:val="22"/>
          <w:szCs w:val="22"/>
        </w:rPr>
      </w:pPr>
    </w:p>
    <w:p w14:paraId="55FBC1B1" w14:textId="77777777" w:rsidR="00E946DC" w:rsidRPr="004B35E8" w:rsidRDefault="00E946DC" w:rsidP="00077637">
      <w:pPr>
        <w:spacing w:after="0"/>
        <w:rPr>
          <w:rFonts w:asciiTheme="minorHAnsi" w:hAnsiTheme="minorHAnsi" w:cstheme="minorHAnsi"/>
          <w:spacing w:val="-2"/>
          <w:sz w:val="22"/>
          <w:szCs w:val="22"/>
        </w:rPr>
      </w:pPr>
    </w:p>
    <w:p w14:paraId="321D84DA" w14:textId="77777777" w:rsidR="00E946DC" w:rsidRPr="004B35E8" w:rsidRDefault="00E946DC" w:rsidP="00077637">
      <w:pPr>
        <w:tabs>
          <w:tab w:val="left" w:pos="851"/>
          <w:tab w:val="left" w:leader="underscore" w:pos="3686"/>
          <w:tab w:val="left" w:pos="5387"/>
          <w:tab w:val="left" w:leader="underscore" w:pos="8222"/>
        </w:tabs>
        <w:spacing w:after="0"/>
        <w:rPr>
          <w:rFonts w:asciiTheme="minorHAnsi" w:hAnsiTheme="minorHAnsi" w:cstheme="minorHAnsi"/>
          <w:sz w:val="22"/>
          <w:szCs w:val="22"/>
        </w:rPr>
      </w:pPr>
      <w:r w:rsidRPr="004B35E8">
        <w:rPr>
          <w:rFonts w:asciiTheme="minorHAnsi" w:hAnsiTheme="minorHAnsi" w:cstheme="minorHAnsi"/>
          <w:sz w:val="22"/>
          <w:szCs w:val="22"/>
        </w:rPr>
        <w:tab/>
      </w:r>
      <w:r w:rsidRPr="004B35E8">
        <w:rPr>
          <w:rFonts w:asciiTheme="minorHAnsi" w:hAnsiTheme="minorHAnsi" w:cstheme="minorHAnsi"/>
          <w:sz w:val="22"/>
          <w:szCs w:val="22"/>
        </w:rPr>
        <w:tab/>
      </w:r>
      <w:r w:rsidRPr="004B35E8">
        <w:rPr>
          <w:rFonts w:asciiTheme="minorHAnsi" w:hAnsiTheme="minorHAnsi" w:cstheme="minorHAnsi"/>
          <w:sz w:val="22"/>
          <w:szCs w:val="22"/>
        </w:rPr>
        <w:tab/>
      </w:r>
      <w:r w:rsidRPr="004B35E8">
        <w:rPr>
          <w:rFonts w:asciiTheme="minorHAnsi" w:hAnsiTheme="minorHAnsi" w:cstheme="minorHAnsi"/>
          <w:sz w:val="22"/>
          <w:szCs w:val="22"/>
        </w:rPr>
        <w:tab/>
      </w:r>
    </w:p>
    <w:p w14:paraId="317E6B66" w14:textId="36EFF704" w:rsidR="00E946DC" w:rsidRPr="004B35E8" w:rsidRDefault="00E946DC" w:rsidP="00077637">
      <w:pPr>
        <w:keepLines/>
        <w:tabs>
          <w:tab w:val="center" w:pos="2268"/>
          <w:tab w:val="center" w:pos="6804"/>
        </w:tabs>
        <w:spacing w:after="0"/>
        <w:rPr>
          <w:rFonts w:asciiTheme="minorHAnsi" w:hAnsiTheme="minorHAnsi" w:cstheme="minorHAnsi"/>
          <w:sz w:val="22"/>
          <w:szCs w:val="22"/>
        </w:rPr>
      </w:pPr>
      <w:r w:rsidRPr="004B35E8">
        <w:rPr>
          <w:rFonts w:asciiTheme="minorHAnsi" w:hAnsiTheme="minorHAnsi" w:cstheme="minorHAnsi"/>
          <w:sz w:val="22"/>
          <w:szCs w:val="22"/>
        </w:rPr>
        <w:tab/>
        <w:t xml:space="preserve">za Obec </w:t>
      </w:r>
      <w:r w:rsidR="000C29BA" w:rsidRPr="004B35E8">
        <w:rPr>
          <w:rFonts w:asciiTheme="minorHAnsi" w:hAnsiTheme="minorHAnsi" w:cstheme="minorHAnsi"/>
          <w:sz w:val="22"/>
          <w:szCs w:val="22"/>
        </w:rPr>
        <w:t>Mokré Lazce</w:t>
      </w:r>
      <w:r w:rsidRPr="004B35E8">
        <w:rPr>
          <w:rFonts w:asciiTheme="minorHAnsi" w:hAnsiTheme="minorHAnsi" w:cstheme="minorHAnsi"/>
          <w:sz w:val="22"/>
          <w:szCs w:val="22"/>
        </w:rPr>
        <w:tab/>
      </w:r>
      <w:r w:rsidR="00337DBF">
        <w:rPr>
          <w:rFonts w:ascii="Calibri" w:hAnsi="Calibri" w:cs="Calibri"/>
          <w:b/>
          <w:szCs w:val="22"/>
        </w:rPr>
        <w:fldChar w:fldCharType="begin">
          <w:ffData>
            <w:name w:val="Text1"/>
            <w:enabled/>
            <w:calcOnExit w:val="0"/>
            <w:textInput/>
          </w:ffData>
        </w:fldChar>
      </w:r>
      <w:r w:rsidR="00337DBF">
        <w:rPr>
          <w:rFonts w:ascii="Calibri" w:hAnsi="Calibri" w:cs="Calibri"/>
          <w:b/>
          <w:szCs w:val="22"/>
        </w:rPr>
        <w:instrText xml:space="preserve"> FORMTEXT </w:instrText>
      </w:r>
      <w:r w:rsidR="00337DBF">
        <w:rPr>
          <w:rFonts w:ascii="Calibri" w:hAnsi="Calibri" w:cs="Calibri"/>
          <w:b/>
          <w:szCs w:val="22"/>
        </w:rPr>
      </w:r>
      <w:r w:rsidR="00337DBF">
        <w:rPr>
          <w:rFonts w:ascii="Calibri" w:hAnsi="Calibri" w:cs="Calibri"/>
          <w:b/>
          <w:szCs w:val="22"/>
        </w:rPr>
        <w:fldChar w:fldCharType="separate"/>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noProof/>
          <w:szCs w:val="22"/>
        </w:rPr>
        <w:t> </w:t>
      </w:r>
      <w:r w:rsidR="00337DBF">
        <w:rPr>
          <w:rFonts w:ascii="Calibri" w:hAnsi="Calibri" w:cs="Calibri"/>
          <w:b/>
          <w:szCs w:val="22"/>
        </w:rPr>
        <w:fldChar w:fldCharType="end"/>
      </w:r>
    </w:p>
    <w:p w14:paraId="59EAF77A" w14:textId="619FF686" w:rsidR="00E946DC" w:rsidRPr="004B35E8" w:rsidRDefault="00E946DC" w:rsidP="00077637">
      <w:pPr>
        <w:keepLines/>
        <w:tabs>
          <w:tab w:val="center" w:pos="2268"/>
          <w:tab w:val="center" w:pos="6804"/>
        </w:tabs>
        <w:spacing w:after="0"/>
        <w:rPr>
          <w:rFonts w:asciiTheme="minorHAnsi" w:hAnsiTheme="minorHAnsi" w:cstheme="minorHAnsi"/>
          <w:sz w:val="22"/>
          <w:szCs w:val="22"/>
        </w:rPr>
      </w:pPr>
      <w:r w:rsidRPr="004B35E8">
        <w:rPr>
          <w:rFonts w:asciiTheme="minorHAnsi" w:hAnsiTheme="minorHAnsi" w:cstheme="minorHAnsi"/>
          <w:sz w:val="22"/>
          <w:szCs w:val="22"/>
        </w:rPr>
        <w:tab/>
      </w:r>
      <w:r w:rsidR="000C29BA" w:rsidRPr="004B35E8">
        <w:rPr>
          <w:rFonts w:asciiTheme="minorHAnsi" w:hAnsiTheme="minorHAnsi" w:cstheme="minorHAnsi"/>
          <w:sz w:val="22"/>
          <w:szCs w:val="22"/>
        </w:rPr>
        <w:t>František Šteyer</w:t>
      </w:r>
      <w:r w:rsidRPr="004B35E8">
        <w:rPr>
          <w:rFonts w:asciiTheme="minorHAnsi" w:hAnsiTheme="minorHAnsi" w:cstheme="minorHAnsi"/>
          <w:sz w:val="22"/>
          <w:szCs w:val="22"/>
        </w:rPr>
        <w:t>, starosta</w:t>
      </w:r>
      <w:r w:rsidRPr="004B35E8">
        <w:rPr>
          <w:rFonts w:asciiTheme="minorHAnsi" w:hAnsiTheme="minorHAnsi" w:cstheme="minorHAnsi"/>
          <w:sz w:val="22"/>
          <w:szCs w:val="22"/>
        </w:rPr>
        <w:tab/>
      </w:r>
      <w:r w:rsidR="000C29BA" w:rsidRPr="004B35E8">
        <w:rPr>
          <w:rFonts w:asciiTheme="minorHAnsi" w:hAnsiTheme="minorHAnsi" w:cstheme="minorHAnsi"/>
          <w:sz w:val="22"/>
          <w:szCs w:val="22"/>
        </w:rPr>
        <w:t>Příjemce</w:t>
      </w:r>
    </w:p>
    <w:p w14:paraId="2624F1D7" w14:textId="2790C0FC" w:rsidR="00E946DC" w:rsidRDefault="000C29BA" w:rsidP="00077637">
      <w:pPr>
        <w:keepLines/>
        <w:tabs>
          <w:tab w:val="center" w:pos="2268"/>
          <w:tab w:val="center" w:pos="6804"/>
        </w:tabs>
        <w:spacing w:after="0"/>
        <w:rPr>
          <w:rFonts w:asciiTheme="minorHAnsi" w:hAnsiTheme="minorHAnsi" w:cstheme="minorHAnsi"/>
          <w:sz w:val="22"/>
          <w:szCs w:val="22"/>
        </w:rPr>
      </w:pPr>
      <w:r w:rsidRPr="004B35E8">
        <w:rPr>
          <w:rFonts w:asciiTheme="minorHAnsi" w:hAnsiTheme="minorHAnsi" w:cstheme="minorHAnsi"/>
          <w:sz w:val="22"/>
          <w:szCs w:val="22"/>
        </w:rPr>
        <w:lastRenderedPageBreak/>
        <w:tab/>
        <w:t>Poskytovatel</w:t>
      </w:r>
    </w:p>
    <w:p w14:paraId="4419E50C" w14:textId="77777777" w:rsidR="00CC754D" w:rsidRDefault="00CC754D" w:rsidP="00077637">
      <w:pPr>
        <w:keepLines/>
        <w:tabs>
          <w:tab w:val="center" w:pos="2268"/>
          <w:tab w:val="center" w:pos="6804"/>
        </w:tabs>
        <w:spacing w:after="0"/>
        <w:rPr>
          <w:rFonts w:asciiTheme="minorHAnsi" w:hAnsiTheme="minorHAnsi" w:cstheme="minorHAnsi"/>
          <w:sz w:val="22"/>
          <w:szCs w:val="22"/>
        </w:rPr>
      </w:pPr>
    </w:p>
    <w:p w14:paraId="0E5966BA" w14:textId="4CE38D14" w:rsidR="00CC754D" w:rsidRPr="00CC754D" w:rsidRDefault="00CC754D" w:rsidP="00077637">
      <w:pPr>
        <w:keepLines/>
        <w:tabs>
          <w:tab w:val="center" w:pos="2268"/>
          <w:tab w:val="center" w:pos="6804"/>
        </w:tabs>
        <w:spacing w:after="0"/>
        <w:rPr>
          <w:rFonts w:asciiTheme="minorHAnsi" w:hAnsiTheme="minorHAnsi" w:cstheme="minorHAnsi"/>
          <w:i/>
          <w:sz w:val="22"/>
          <w:szCs w:val="22"/>
        </w:rPr>
      </w:pPr>
      <w:r w:rsidRPr="00CC754D">
        <w:rPr>
          <w:rFonts w:asciiTheme="minorHAnsi" w:hAnsiTheme="minorHAnsi" w:cstheme="minorHAnsi"/>
          <w:i/>
          <w:sz w:val="22"/>
          <w:szCs w:val="22"/>
        </w:rPr>
        <w:t>Pozn.: Specifikace předmětu zajištění, jakož i příslušná prohlášení a ujednání vztahující se k zajištění NFV zástavním právem budou upravena dle toho, zda předmětem zajištění bude nemovitost (rodinný dům)</w:t>
      </w:r>
      <w:r>
        <w:rPr>
          <w:rFonts w:asciiTheme="minorHAnsi" w:hAnsiTheme="minorHAnsi" w:cstheme="minorHAnsi"/>
          <w:i/>
          <w:sz w:val="22"/>
          <w:szCs w:val="22"/>
        </w:rPr>
        <w:t xml:space="preserve"> Příjemce</w:t>
      </w:r>
      <w:r w:rsidRPr="00CC754D">
        <w:rPr>
          <w:rFonts w:asciiTheme="minorHAnsi" w:hAnsiTheme="minorHAnsi" w:cstheme="minorHAnsi"/>
          <w:i/>
          <w:sz w:val="22"/>
          <w:szCs w:val="22"/>
        </w:rPr>
        <w:t>, která je současně místem výměny, nebo se bude jednat o jinou nemovitou věc Příjemce, popř. se bude jednat o nemovitou věc ve vlastnictví třetí osoby.</w:t>
      </w:r>
    </w:p>
    <w:sectPr w:rsidR="00CC754D" w:rsidRPr="00CC754D" w:rsidSect="00601CBB">
      <w:headerReference w:type="default" r:id="rId9"/>
      <w:footerReference w:type="default" r:id="rId10"/>
      <w:pgSz w:w="11906" w:h="16838" w:code="9"/>
      <w:pgMar w:top="1793" w:right="1134" w:bottom="1134" w:left="1134" w:header="709"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9139E6" w16cid:durableId="20A50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95FD2" w14:textId="77777777" w:rsidR="00451B9D" w:rsidRDefault="00451B9D">
      <w:r>
        <w:separator/>
      </w:r>
    </w:p>
  </w:endnote>
  <w:endnote w:type="continuationSeparator" w:id="0">
    <w:p w14:paraId="1DB62F11" w14:textId="77777777" w:rsidR="00451B9D" w:rsidRDefault="00451B9D">
      <w:r>
        <w:continuationSeparator/>
      </w:r>
    </w:p>
  </w:endnote>
  <w:endnote w:type="continuationNotice" w:id="1">
    <w:p w14:paraId="190F7F1C" w14:textId="77777777" w:rsidR="00451B9D" w:rsidRDefault="00451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561702720"/>
      <w:docPartObj>
        <w:docPartGallery w:val="Page Numbers (Bottom of Page)"/>
        <w:docPartUnique/>
      </w:docPartObj>
    </w:sdtPr>
    <w:sdtEndPr/>
    <w:sdtContent>
      <w:sdt>
        <w:sdtPr>
          <w:rPr>
            <w:rFonts w:asciiTheme="minorHAnsi" w:hAnsiTheme="minorHAnsi" w:cstheme="minorHAnsi"/>
          </w:rPr>
          <w:id w:val="-2103702934"/>
          <w:docPartObj>
            <w:docPartGallery w:val="Page Numbers (Top of Page)"/>
            <w:docPartUnique/>
          </w:docPartObj>
        </w:sdtPr>
        <w:sdtEndPr/>
        <w:sdtContent>
          <w:p w14:paraId="2C7AD4C5" w14:textId="0A22235F" w:rsidR="003027EB" w:rsidRPr="003027EB" w:rsidRDefault="003027EB">
            <w:pPr>
              <w:pStyle w:val="Zpat"/>
              <w:jc w:val="right"/>
              <w:rPr>
                <w:rFonts w:asciiTheme="minorHAnsi" w:hAnsiTheme="minorHAnsi" w:cstheme="minorHAnsi"/>
              </w:rPr>
            </w:pPr>
            <w:r w:rsidRPr="003027EB">
              <w:rPr>
                <w:rFonts w:asciiTheme="minorHAnsi" w:hAnsiTheme="minorHAnsi" w:cstheme="minorHAnsi"/>
              </w:rPr>
              <w:t xml:space="preserve">Stránka </w:t>
            </w:r>
            <w:r w:rsidRPr="003027EB">
              <w:rPr>
                <w:rFonts w:asciiTheme="minorHAnsi" w:hAnsiTheme="minorHAnsi" w:cstheme="minorHAnsi"/>
                <w:b/>
                <w:bCs/>
                <w:sz w:val="24"/>
                <w:szCs w:val="24"/>
              </w:rPr>
              <w:fldChar w:fldCharType="begin"/>
            </w:r>
            <w:r w:rsidRPr="003027EB">
              <w:rPr>
                <w:rFonts w:asciiTheme="minorHAnsi" w:hAnsiTheme="minorHAnsi" w:cstheme="minorHAnsi"/>
                <w:b/>
                <w:bCs/>
              </w:rPr>
              <w:instrText>PAGE</w:instrText>
            </w:r>
            <w:r w:rsidRPr="003027EB">
              <w:rPr>
                <w:rFonts w:asciiTheme="minorHAnsi" w:hAnsiTheme="minorHAnsi" w:cstheme="minorHAnsi"/>
                <w:b/>
                <w:bCs/>
                <w:sz w:val="24"/>
                <w:szCs w:val="24"/>
              </w:rPr>
              <w:fldChar w:fldCharType="separate"/>
            </w:r>
            <w:r w:rsidR="009B6F44">
              <w:rPr>
                <w:rFonts w:asciiTheme="minorHAnsi" w:hAnsiTheme="minorHAnsi" w:cstheme="minorHAnsi"/>
                <w:b/>
                <w:bCs/>
                <w:noProof/>
              </w:rPr>
              <w:t>1</w:t>
            </w:r>
            <w:r w:rsidRPr="003027EB">
              <w:rPr>
                <w:rFonts w:asciiTheme="minorHAnsi" w:hAnsiTheme="minorHAnsi" w:cstheme="minorHAnsi"/>
                <w:b/>
                <w:bCs/>
                <w:sz w:val="24"/>
                <w:szCs w:val="24"/>
              </w:rPr>
              <w:fldChar w:fldCharType="end"/>
            </w:r>
            <w:r w:rsidRPr="003027EB">
              <w:rPr>
                <w:rFonts w:asciiTheme="minorHAnsi" w:hAnsiTheme="minorHAnsi" w:cstheme="minorHAnsi"/>
              </w:rPr>
              <w:t xml:space="preserve"> z </w:t>
            </w:r>
            <w:r w:rsidRPr="003027EB">
              <w:rPr>
                <w:rFonts w:asciiTheme="minorHAnsi" w:hAnsiTheme="minorHAnsi" w:cstheme="minorHAnsi"/>
                <w:b/>
                <w:bCs/>
                <w:sz w:val="24"/>
                <w:szCs w:val="24"/>
              </w:rPr>
              <w:fldChar w:fldCharType="begin"/>
            </w:r>
            <w:r w:rsidRPr="003027EB">
              <w:rPr>
                <w:rFonts w:asciiTheme="minorHAnsi" w:hAnsiTheme="minorHAnsi" w:cstheme="minorHAnsi"/>
                <w:b/>
                <w:bCs/>
              </w:rPr>
              <w:instrText>NUMPAGES</w:instrText>
            </w:r>
            <w:r w:rsidRPr="003027EB">
              <w:rPr>
                <w:rFonts w:asciiTheme="minorHAnsi" w:hAnsiTheme="minorHAnsi" w:cstheme="minorHAnsi"/>
                <w:b/>
                <w:bCs/>
                <w:sz w:val="24"/>
                <w:szCs w:val="24"/>
              </w:rPr>
              <w:fldChar w:fldCharType="separate"/>
            </w:r>
            <w:r w:rsidR="009B6F44">
              <w:rPr>
                <w:rFonts w:asciiTheme="minorHAnsi" w:hAnsiTheme="minorHAnsi" w:cstheme="minorHAnsi"/>
                <w:b/>
                <w:bCs/>
                <w:noProof/>
              </w:rPr>
              <w:t>8</w:t>
            </w:r>
            <w:r w:rsidRPr="003027EB">
              <w:rPr>
                <w:rFonts w:asciiTheme="minorHAnsi" w:hAnsiTheme="minorHAnsi" w:cstheme="minorHAnsi"/>
                <w:b/>
                <w:bCs/>
                <w:sz w:val="24"/>
                <w:szCs w:val="24"/>
              </w:rPr>
              <w:fldChar w:fldCharType="end"/>
            </w:r>
          </w:p>
        </w:sdtContent>
      </w:sdt>
    </w:sdtContent>
  </w:sdt>
  <w:p w14:paraId="6EF4ACB1" w14:textId="77777777" w:rsidR="00601CBB" w:rsidRDefault="00601CBB" w:rsidP="00601CBB">
    <w:pPr>
      <w:pStyle w:val="Zpat"/>
      <w:jc w:val="center"/>
      <w:rPr>
        <w:rFonts w:asciiTheme="minorHAnsi" w:hAnsiTheme="minorHAnsi" w:cstheme="minorHAnsi"/>
        <w:sz w:val="16"/>
      </w:rPr>
    </w:pPr>
  </w:p>
  <w:p w14:paraId="4C8BDD15" w14:textId="31562821" w:rsidR="00601CBB" w:rsidRPr="00601CBB" w:rsidRDefault="00601CBB" w:rsidP="00601CBB">
    <w:pPr>
      <w:pStyle w:val="Zpat"/>
      <w:jc w:val="center"/>
      <w:rPr>
        <w:rFonts w:asciiTheme="minorHAnsi" w:hAnsiTheme="minorHAnsi" w:cstheme="minorHAnsi"/>
        <w:sz w:val="16"/>
      </w:rPr>
    </w:pPr>
    <w:r w:rsidRPr="00601CBB">
      <w:rPr>
        <w:rFonts w:asciiTheme="minorHAnsi" w:hAnsiTheme="minorHAnsi" w:cstheme="minorHAnsi"/>
        <w:sz w:val="16"/>
      </w:rPr>
      <w:t>„Tento projekt je spolufinancován Státním fondem životního prostředí České republiky na základě rozhodnutí ministra životního prostředí.“</w:t>
    </w:r>
  </w:p>
  <w:p w14:paraId="328EA0E4" w14:textId="10FDFB88" w:rsidR="00D332BE" w:rsidRPr="00601CBB" w:rsidRDefault="00601CBB" w:rsidP="00601CBB">
    <w:pPr>
      <w:pStyle w:val="Zpat"/>
      <w:jc w:val="center"/>
      <w:rPr>
        <w:rFonts w:asciiTheme="minorHAnsi" w:hAnsiTheme="minorHAnsi" w:cstheme="minorHAnsi"/>
        <w:sz w:val="16"/>
      </w:rPr>
    </w:pPr>
    <w:r w:rsidRPr="00601CBB">
      <w:rPr>
        <w:rFonts w:asciiTheme="minorHAnsi" w:hAnsiTheme="minorHAnsi" w:cstheme="minorHAnsi"/>
        <w:sz w:val="16"/>
      </w:rPr>
      <w:t>www.sfzp.cz        www.mzp.cz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236C2" w14:textId="77777777" w:rsidR="00451B9D" w:rsidRDefault="00451B9D">
      <w:r>
        <w:separator/>
      </w:r>
    </w:p>
  </w:footnote>
  <w:footnote w:type="continuationSeparator" w:id="0">
    <w:p w14:paraId="69225DC0" w14:textId="77777777" w:rsidR="00451B9D" w:rsidRDefault="00451B9D">
      <w:r>
        <w:continuationSeparator/>
      </w:r>
    </w:p>
  </w:footnote>
  <w:footnote w:type="continuationNotice" w:id="1">
    <w:p w14:paraId="773ABB19" w14:textId="77777777" w:rsidR="00451B9D" w:rsidRDefault="00451B9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7811" w14:textId="70F28CEE" w:rsidR="00601CBB" w:rsidRDefault="00601CBB">
    <w:pPr>
      <w:pStyle w:val="Zhlav"/>
    </w:pPr>
    <w:r>
      <w:rPr>
        <w:noProof/>
      </w:rPr>
      <w:drawing>
        <wp:anchor distT="0" distB="0" distL="114300" distR="114300" simplePos="0" relativeHeight="251658240" behindDoc="1" locked="0" layoutInCell="1" allowOverlap="1" wp14:anchorId="69432E6E" wp14:editId="7D74593C">
          <wp:simplePos x="0" y="0"/>
          <wp:positionH relativeFrom="margin">
            <wp:align>left</wp:align>
          </wp:positionH>
          <wp:positionV relativeFrom="paragraph">
            <wp:posOffset>-601980</wp:posOffset>
          </wp:positionV>
          <wp:extent cx="1943100" cy="1457426"/>
          <wp:effectExtent l="0" t="0" r="0" b="9525"/>
          <wp:wrapNone/>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Ž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1457426"/>
                  </a:xfrm>
                  <a:prstGeom prst="rect">
                    <a:avLst/>
                  </a:prstGeom>
                </pic:spPr>
              </pic:pic>
            </a:graphicData>
          </a:graphic>
        </wp:anchor>
      </w:drawing>
    </w:r>
    <w:r>
      <w:rPr>
        <w:noProof/>
      </w:rPr>
      <w:drawing>
        <wp:anchor distT="0" distB="0" distL="114300" distR="114300" simplePos="0" relativeHeight="251659264" behindDoc="1" locked="0" layoutInCell="1" allowOverlap="1" wp14:anchorId="0FB4ED68" wp14:editId="1E2652B4">
          <wp:simplePos x="0" y="0"/>
          <wp:positionH relativeFrom="margin">
            <wp:align>right</wp:align>
          </wp:positionH>
          <wp:positionV relativeFrom="paragraph">
            <wp:posOffset>-678180</wp:posOffset>
          </wp:positionV>
          <wp:extent cx="2386330" cy="1345684"/>
          <wp:effectExtent l="0" t="0" r="0" b="6985"/>
          <wp:wrapNone/>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FŽ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6330" cy="134568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2FD5"/>
    <w:multiLevelType w:val="multilevel"/>
    <w:tmpl w:val="FF90E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D93DD1"/>
    <w:multiLevelType w:val="multilevel"/>
    <w:tmpl w:val="3A681B2E"/>
    <w:lvl w:ilvl="0">
      <w:start w:val="1"/>
      <w:numFmt w:val="lowerLetter"/>
      <w:lvlText w:val="%1)"/>
      <w:lvlJc w:val="right"/>
      <w:pPr>
        <w:tabs>
          <w:tab w:val="num" w:pos="540"/>
        </w:tabs>
        <w:ind w:left="540" w:hanging="1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A4461"/>
    <w:multiLevelType w:val="multilevel"/>
    <w:tmpl w:val="1D2A4682"/>
    <w:lvl w:ilvl="0">
      <w:numFmt w:val="bullet"/>
      <w:lvlText w:val="-"/>
      <w:lvlJc w:val="left"/>
      <w:pPr>
        <w:tabs>
          <w:tab w:val="num" w:pos="720"/>
        </w:tabs>
        <w:ind w:left="720" w:hanging="360"/>
      </w:pPr>
      <w:rPr>
        <w:rFonts w:ascii="Book Antiqua" w:eastAsia="Times New Roman" w:hAnsi="Book Antiqu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83E4B"/>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7946B5C"/>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926EA9"/>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A307EFA"/>
    <w:multiLevelType w:val="hybridMultilevel"/>
    <w:tmpl w:val="1D2A4682"/>
    <w:lvl w:ilvl="0" w:tplc="ECCAAC86">
      <w:numFmt w:val="bullet"/>
      <w:lvlText w:val="-"/>
      <w:lvlJc w:val="left"/>
      <w:pPr>
        <w:tabs>
          <w:tab w:val="num" w:pos="720"/>
        </w:tabs>
        <w:ind w:left="720" w:hanging="360"/>
      </w:pPr>
      <w:rPr>
        <w:rFonts w:ascii="Book Antiqua" w:eastAsia="Times New Roman" w:hAnsi="Book Antiqu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B0B5B"/>
    <w:multiLevelType w:val="multilevel"/>
    <w:tmpl w:val="CC00AE14"/>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B6D0E52"/>
    <w:multiLevelType w:val="singleLevel"/>
    <w:tmpl w:val="1AC43796"/>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4635DF8"/>
    <w:multiLevelType w:val="multilevel"/>
    <w:tmpl w:val="FF90E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5A4B75"/>
    <w:multiLevelType w:val="singleLevel"/>
    <w:tmpl w:val="B3D4698E"/>
    <w:lvl w:ilvl="0">
      <w:start w:val="1"/>
      <w:numFmt w:val="decimal"/>
      <w:lvlText w:val="%1."/>
      <w:lvlJc w:val="left"/>
      <w:pPr>
        <w:tabs>
          <w:tab w:val="num" w:pos="360"/>
        </w:tabs>
        <w:ind w:left="360" w:hanging="360"/>
      </w:pPr>
      <w:rPr>
        <w:rFonts w:hint="default"/>
      </w:rPr>
    </w:lvl>
  </w:abstractNum>
  <w:abstractNum w:abstractNumId="11" w15:restartNumberingAfterBreak="0">
    <w:nsid w:val="1E986C16"/>
    <w:multiLevelType w:val="multilevel"/>
    <w:tmpl w:val="FB9A07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0F74D0"/>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4B6002"/>
    <w:multiLevelType w:val="hybridMultilevel"/>
    <w:tmpl w:val="C7662E46"/>
    <w:lvl w:ilvl="0" w:tplc="FBA46C4A">
      <w:start w:val="18"/>
      <w:numFmt w:val="bullet"/>
      <w:lvlText w:val="-"/>
      <w:lvlJc w:val="left"/>
      <w:pPr>
        <w:ind w:left="1152" w:hanging="360"/>
      </w:pPr>
      <w:rPr>
        <w:rFonts w:ascii="Calibri" w:eastAsia="Times New Roman"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4" w15:restartNumberingAfterBreak="0">
    <w:nsid w:val="250141C1"/>
    <w:multiLevelType w:val="hybridMultilevel"/>
    <w:tmpl w:val="984AEB0A"/>
    <w:lvl w:ilvl="0" w:tplc="9D06997E">
      <w:start w:val="1"/>
      <w:numFmt w:val="lowerLetter"/>
      <w:lvlText w:val="%1)"/>
      <w:lvlJc w:val="left"/>
      <w:pPr>
        <w:ind w:left="1440" w:hanging="360"/>
      </w:pPr>
      <w:rPr>
        <w:rFonts w:ascii="Calibri" w:eastAsia="Times New Roman" w:hAnsi="Calibri" w:cs="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16DEB"/>
    <w:multiLevelType w:val="multilevel"/>
    <w:tmpl w:val="46B4CD62"/>
    <w:lvl w:ilvl="0">
      <w:start w:val="1"/>
      <w:numFmt w:val="lowerLetter"/>
      <w:lvlText w:val="%1."/>
      <w:lvlJc w:val="right"/>
      <w:pPr>
        <w:tabs>
          <w:tab w:val="num" w:pos="540"/>
        </w:tabs>
        <w:ind w:left="540" w:hanging="18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077CC"/>
    <w:multiLevelType w:val="hybridMultilevel"/>
    <w:tmpl w:val="B3429B5A"/>
    <w:lvl w:ilvl="0" w:tplc="64F807C0">
      <w:start w:val="736"/>
      <w:numFmt w:val="bullet"/>
      <w:lvlText w:val="-"/>
      <w:lvlJc w:val="left"/>
      <w:pPr>
        <w:tabs>
          <w:tab w:val="num" w:pos="1068"/>
        </w:tabs>
        <w:ind w:left="1068" w:hanging="360"/>
      </w:pPr>
      <w:rPr>
        <w:rFonts w:ascii="Tahoma" w:eastAsia="Times New Roman" w:hAnsi="Tahoma" w:cs="Tahoma"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E7C1100"/>
    <w:multiLevelType w:val="hybridMultilevel"/>
    <w:tmpl w:val="C2F6CF9A"/>
    <w:lvl w:ilvl="0" w:tplc="F42E181C">
      <w:start w:val="1"/>
      <w:numFmt w:val="lowerLetter"/>
      <w:lvlText w:val="%1)"/>
      <w:lvlJc w:val="right"/>
      <w:pPr>
        <w:tabs>
          <w:tab w:val="num" w:pos="540"/>
        </w:tabs>
        <w:ind w:left="540" w:hanging="1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08100FA"/>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9E574E"/>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1762C74"/>
    <w:multiLevelType w:val="hybridMultilevel"/>
    <w:tmpl w:val="34F050D8"/>
    <w:lvl w:ilvl="0" w:tplc="830286C8">
      <w:start w:val="5"/>
      <w:numFmt w:val="bullet"/>
      <w:lvlText w:val="-"/>
      <w:lvlJc w:val="left"/>
      <w:pPr>
        <w:tabs>
          <w:tab w:val="num" w:pos="360"/>
        </w:tabs>
        <w:ind w:left="360" w:hanging="360"/>
      </w:pPr>
      <w:rPr>
        <w:rFonts w:ascii="Times New Roman" w:hAnsi="Times New Roman" w:hint="default"/>
      </w:rPr>
    </w:lvl>
    <w:lvl w:ilvl="1" w:tplc="3FA88BBE" w:tentative="1">
      <w:start w:val="1"/>
      <w:numFmt w:val="bullet"/>
      <w:lvlText w:val="o"/>
      <w:lvlJc w:val="left"/>
      <w:pPr>
        <w:tabs>
          <w:tab w:val="num" w:pos="1440"/>
        </w:tabs>
        <w:ind w:left="1440" w:hanging="360"/>
      </w:pPr>
      <w:rPr>
        <w:rFonts w:ascii="Courier New" w:hAnsi="Courier New" w:hint="default"/>
      </w:rPr>
    </w:lvl>
    <w:lvl w:ilvl="2" w:tplc="581A641E" w:tentative="1">
      <w:start w:val="1"/>
      <w:numFmt w:val="bullet"/>
      <w:lvlText w:val=""/>
      <w:lvlJc w:val="left"/>
      <w:pPr>
        <w:tabs>
          <w:tab w:val="num" w:pos="2160"/>
        </w:tabs>
        <w:ind w:left="2160" w:hanging="360"/>
      </w:pPr>
      <w:rPr>
        <w:rFonts w:ascii="Wingdings" w:hAnsi="Wingdings" w:hint="default"/>
      </w:rPr>
    </w:lvl>
    <w:lvl w:ilvl="3" w:tplc="3B0E0E84" w:tentative="1">
      <w:start w:val="1"/>
      <w:numFmt w:val="bullet"/>
      <w:lvlText w:val=""/>
      <w:lvlJc w:val="left"/>
      <w:pPr>
        <w:tabs>
          <w:tab w:val="num" w:pos="2880"/>
        </w:tabs>
        <w:ind w:left="2880" w:hanging="360"/>
      </w:pPr>
      <w:rPr>
        <w:rFonts w:ascii="Symbol" w:hAnsi="Symbol" w:hint="default"/>
      </w:rPr>
    </w:lvl>
    <w:lvl w:ilvl="4" w:tplc="4BF6AC52" w:tentative="1">
      <w:start w:val="1"/>
      <w:numFmt w:val="bullet"/>
      <w:lvlText w:val="o"/>
      <w:lvlJc w:val="left"/>
      <w:pPr>
        <w:tabs>
          <w:tab w:val="num" w:pos="3600"/>
        </w:tabs>
        <w:ind w:left="3600" w:hanging="360"/>
      </w:pPr>
      <w:rPr>
        <w:rFonts w:ascii="Courier New" w:hAnsi="Courier New" w:hint="default"/>
      </w:rPr>
    </w:lvl>
    <w:lvl w:ilvl="5" w:tplc="6E82D64C" w:tentative="1">
      <w:start w:val="1"/>
      <w:numFmt w:val="bullet"/>
      <w:lvlText w:val=""/>
      <w:lvlJc w:val="left"/>
      <w:pPr>
        <w:tabs>
          <w:tab w:val="num" w:pos="4320"/>
        </w:tabs>
        <w:ind w:left="4320" w:hanging="360"/>
      </w:pPr>
      <w:rPr>
        <w:rFonts w:ascii="Wingdings" w:hAnsi="Wingdings" w:hint="default"/>
      </w:rPr>
    </w:lvl>
    <w:lvl w:ilvl="6" w:tplc="BF92F450" w:tentative="1">
      <w:start w:val="1"/>
      <w:numFmt w:val="bullet"/>
      <w:lvlText w:val=""/>
      <w:lvlJc w:val="left"/>
      <w:pPr>
        <w:tabs>
          <w:tab w:val="num" w:pos="5040"/>
        </w:tabs>
        <w:ind w:left="5040" w:hanging="360"/>
      </w:pPr>
      <w:rPr>
        <w:rFonts w:ascii="Symbol" w:hAnsi="Symbol" w:hint="default"/>
      </w:rPr>
    </w:lvl>
    <w:lvl w:ilvl="7" w:tplc="2C30B6CE" w:tentative="1">
      <w:start w:val="1"/>
      <w:numFmt w:val="bullet"/>
      <w:lvlText w:val="o"/>
      <w:lvlJc w:val="left"/>
      <w:pPr>
        <w:tabs>
          <w:tab w:val="num" w:pos="5760"/>
        </w:tabs>
        <w:ind w:left="5760" w:hanging="360"/>
      </w:pPr>
      <w:rPr>
        <w:rFonts w:ascii="Courier New" w:hAnsi="Courier New" w:hint="default"/>
      </w:rPr>
    </w:lvl>
    <w:lvl w:ilvl="8" w:tplc="74C877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A9346B"/>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3A33F4"/>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9E55210"/>
    <w:multiLevelType w:val="hybridMultilevel"/>
    <w:tmpl w:val="8C449E76"/>
    <w:lvl w:ilvl="0" w:tplc="0405000F">
      <w:start w:val="1"/>
      <w:numFmt w:val="decimal"/>
      <w:lvlText w:val="%1."/>
      <w:lvlJc w:val="left"/>
      <w:pPr>
        <w:ind w:left="720" w:hanging="360"/>
      </w:pPr>
      <w:rPr>
        <w:rFonts w:hint="default"/>
      </w:rPr>
    </w:lvl>
    <w:lvl w:ilvl="1" w:tplc="9D06997E">
      <w:start w:val="1"/>
      <w:numFmt w:val="lowerLetter"/>
      <w:lvlText w:val="%2)"/>
      <w:lvlJc w:val="left"/>
      <w:pPr>
        <w:ind w:left="1440" w:hanging="360"/>
      </w:pPr>
      <w:rPr>
        <w:rFonts w:ascii="Calibri" w:eastAsia="Times New Roman" w:hAnsi="Calibri" w:cs="Calibri"/>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534917"/>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D2B5597"/>
    <w:multiLevelType w:val="multilevel"/>
    <w:tmpl w:val="1D2A4682"/>
    <w:lvl w:ilvl="0">
      <w:numFmt w:val="bullet"/>
      <w:lvlText w:val="-"/>
      <w:lvlJc w:val="left"/>
      <w:pPr>
        <w:tabs>
          <w:tab w:val="num" w:pos="720"/>
        </w:tabs>
        <w:ind w:left="720" w:hanging="360"/>
      </w:pPr>
      <w:rPr>
        <w:rFonts w:ascii="Book Antiqua" w:eastAsia="Times New Roman" w:hAnsi="Book Antiqu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DE39AC"/>
    <w:multiLevelType w:val="singleLevel"/>
    <w:tmpl w:val="B3D4698E"/>
    <w:lvl w:ilvl="0">
      <w:start w:val="1"/>
      <w:numFmt w:val="decimal"/>
      <w:lvlText w:val="%1."/>
      <w:lvlJc w:val="left"/>
      <w:pPr>
        <w:tabs>
          <w:tab w:val="num" w:pos="360"/>
        </w:tabs>
        <w:ind w:left="360" w:hanging="360"/>
      </w:pPr>
      <w:rPr>
        <w:rFonts w:hint="default"/>
      </w:rPr>
    </w:lvl>
  </w:abstractNum>
  <w:abstractNum w:abstractNumId="27" w15:restartNumberingAfterBreak="0">
    <w:nsid w:val="413E3417"/>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38B6449"/>
    <w:multiLevelType w:val="multilevel"/>
    <w:tmpl w:val="FB9A07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76D5A81"/>
    <w:multiLevelType w:val="hybridMultilevel"/>
    <w:tmpl w:val="866451D8"/>
    <w:lvl w:ilvl="0" w:tplc="BBBC9FF6">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F55ED6"/>
    <w:multiLevelType w:val="multilevel"/>
    <w:tmpl w:val="14C06448"/>
    <w:lvl w:ilvl="0">
      <w:start w:val="2"/>
      <w:numFmt w:val="decimal"/>
      <w:lvlText w:val="%1"/>
      <w:lvlJc w:val="left"/>
      <w:pPr>
        <w:ind w:left="360" w:hanging="360"/>
      </w:pPr>
      <w:rPr>
        <w:rFonts w:ascii="Tahoma" w:hAnsi="Tahoma" w:cs="Tahoma" w:hint="default"/>
        <w:sz w:val="20"/>
      </w:rPr>
    </w:lvl>
    <w:lvl w:ilvl="1">
      <w:start w:val="1"/>
      <w:numFmt w:val="decimal"/>
      <w:lvlText w:val="%1.%2"/>
      <w:lvlJc w:val="left"/>
      <w:pPr>
        <w:ind w:left="360" w:hanging="360"/>
      </w:pPr>
      <w:rPr>
        <w:rFonts w:ascii="Tahoma" w:hAnsi="Tahoma" w:cs="Tahoma" w:hint="default"/>
        <w:b/>
        <w:sz w:val="20"/>
      </w:rPr>
    </w:lvl>
    <w:lvl w:ilvl="2">
      <w:start w:val="1"/>
      <w:numFmt w:val="decimal"/>
      <w:lvlText w:val="%1.%2.%3"/>
      <w:lvlJc w:val="left"/>
      <w:pPr>
        <w:ind w:left="720" w:hanging="720"/>
      </w:pPr>
      <w:rPr>
        <w:rFonts w:ascii="Tahoma" w:hAnsi="Tahoma" w:cs="Tahoma" w:hint="default"/>
        <w:sz w:val="20"/>
      </w:rPr>
    </w:lvl>
    <w:lvl w:ilvl="3">
      <w:start w:val="1"/>
      <w:numFmt w:val="decimal"/>
      <w:lvlText w:val="%1.%2.%3.%4"/>
      <w:lvlJc w:val="left"/>
      <w:pPr>
        <w:ind w:left="720" w:hanging="720"/>
      </w:pPr>
      <w:rPr>
        <w:rFonts w:ascii="Tahoma" w:hAnsi="Tahoma" w:cs="Tahoma" w:hint="default"/>
        <w:sz w:val="20"/>
      </w:rPr>
    </w:lvl>
    <w:lvl w:ilvl="4">
      <w:start w:val="1"/>
      <w:numFmt w:val="decimal"/>
      <w:lvlText w:val="%1.%2.%3.%4.%5"/>
      <w:lvlJc w:val="left"/>
      <w:pPr>
        <w:ind w:left="1080" w:hanging="1080"/>
      </w:pPr>
      <w:rPr>
        <w:rFonts w:ascii="Tahoma" w:hAnsi="Tahoma" w:cs="Tahoma" w:hint="default"/>
        <w:sz w:val="20"/>
      </w:rPr>
    </w:lvl>
    <w:lvl w:ilvl="5">
      <w:start w:val="1"/>
      <w:numFmt w:val="decimal"/>
      <w:lvlText w:val="%1.%2.%3.%4.%5.%6"/>
      <w:lvlJc w:val="left"/>
      <w:pPr>
        <w:ind w:left="1080" w:hanging="1080"/>
      </w:pPr>
      <w:rPr>
        <w:rFonts w:ascii="Tahoma" w:hAnsi="Tahoma" w:cs="Tahoma" w:hint="default"/>
        <w:sz w:val="20"/>
      </w:rPr>
    </w:lvl>
    <w:lvl w:ilvl="6">
      <w:start w:val="1"/>
      <w:numFmt w:val="decimal"/>
      <w:lvlText w:val="%1.%2.%3.%4.%5.%6.%7"/>
      <w:lvlJc w:val="left"/>
      <w:pPr>
        <w:ind w:left="1440" w:hanging="1440"/>
      </w:pPr>
      <w:rPr>
        <w:rFonts w:ascii="Tahoma" w:hAnsi="Tahoma" w:cs="Tahoma" w:hint="default"/>
        <w:sz w:val="20"/>
      </w:rPr>
    </w:lvl>
    <w:lvl w:ilvl="7">
      <w:start w:val="1"/>
      <w:numFmt w:val="decimal"/>
      <w:lvlText w:val="%1.%2.%3.%4.%5.%6.%7.%8"/>
      <w:lvlJc w:val="left"/>
      <w:pPr>
        <w:ind w:left="1440" w:hanging="1440"/>
      </w:pPr>
      <w:rPr>
        <w:rFonts w:ascii="Tahoma" w:hAnsi="Tahoma" w:cs="Tahoma" w:hint="default"/>
        <w:sz w:val="20"/>
      </w:rPr>
    </w:lvl>
    <w:lvl w:ilvl="8">
      <w:start w:val="1"/>
      <w:numFmt w:val="decimal"/>
      <w:lvlText w:val="%1.%2.%3.%4.%5.%6.%7.%8.%9"/>
      <w:lvlJc w:val="left"/>
      <w:pPr>
        <w:ind w:left="1440" w:hanging="1440"/>
      </w:pPr>
      <w:rPr>
        <w:rFonts w:ascii="Tahoma" w:hAnsi="Tahoma" w:cs="Tahoma" w:hint="default"/>
        <w:sz w:val="20"/>
      </w:rPr>
    </w:lvl>
  </w:abstractNum>
  <w:abstractNum w:abstractNumId="31" w15:restartNumberingAfterBreak="0">
    <w:nsid w:val="4E624B03"/>
    <w:multiLevelType w:val="hybridMultilevel"/>
    <w:tmpl w:val="FCF4CCC0"/>
    <w:lvl w:ilvl="0" w:tplc="C28019B4">
      <w:start w:val="18"/>
      <w:numFmt w:val="bullet"/>
      <w:lvlText w:val="-"/>
      <w:lvlJc w:val="left"/>
      <w:pPr>
        <w:tabs>
          <w:tab w:val="num" w:pos="720"/>
        </w:tabs>
        <w:ind w:left="720" w:hanging="360"/>
      </w:pPr>
      <w:rPr>
        <w:rFonts w:ascii="Times New Roman" w:eastAsia="Times New Roman" w:hAnsi="Times New Roman" w:cs="Times New Roman" w:hint="default"/>
      </w:rPr>
    </w:lvl>
    <w:lvl w:ilvl="1" w:tplc="726E7FC8" w:tentative="1">
      <w:start w:val="1"/>
      <w:numFmt w:val="bullet"/>
      <w:lvlText w:val="o"/>
      <w:lvlJc w:val="left"/>
      <w:pPr>
        <w:tabs>
          <w:tab w:val="num" w:pos="1440"/>
        </w:tabs>
        <w:ind w:left="1440" w:hanging="360"/>
      </w:pPr>
      <w:rPr>
        <w:rFonts w:ascii="Courier New" w:hAnsi="Courier New" w:hint="default"/>
      </w:rPr>
    </w:lvl>
    <w:lvl w:ilvl="2" w:tplc="796EDFEA" w:tentative="1">
      <w:start w:val="1"/>
      <w:numFmt w:val="bullet"/>
      <w:lvlText w:val=""/>
      <w:lvlJc w:val="left"/>
      <w:pPr>
        <w:tabs>
          <w:tab w:val="num" w:pos="2160"/>
        </w:tabs>
        <w:ind w:left="2160" w:hanging="360"/>
      </w:pPr>
      <w:rPr>
        <w:rFonts w:ascii="Wingdings" w:hAnsi="Wingdings" w:hint="default"/>
      </w:rPr>
    </w:lvl>
    <w:lvl w:ilvl="3" w:tplc="BB9E3B54" w:tentative="1">
      <w:start w:val="1"/>
      <w:numFmt w:val="bullet"/>
      <w:lvlText w:val=""/>
      <w:lvlJc w:val="left"/>
      <w:pPr>
        <w:tabs>
          <w:tab w:val="num" w:pos="2880"/>
        </w:tabs>
        <w:ind w:left="2880" w:hanging="360"/>
      </w:pPr>
      <w:rPr>
        <w:rFonts w:ascii="Symbol" w:hAnsi="Symbol" w:hint="default"/>
      </w:rPr>
    </w:lvl>
    <w:lvl w:ilvl="4" w:tplc="769CB854" w:tentative="1">
      <w:start w:val="1"/>
      <w:numFmt w:val="bullet"/>
      <w:lvlText w:val="o"/>
      <w:lvlJc w:val="left"/>
      <w:pPr>
        <w:tabs>
          <w:tab w:val="num" w:pos="3600"/>
        </w:tabs>
        <w:ind w:left="3600" w:hanging="360"/>
      </w:pPr>
      <w:rPr>
        <w:rFonts w:ascii="Courier New" w:hAnsi="Courier New" w:hint="default"/>
      </w:rPr>
    </w:lvl>
    <w:lvl w:ilvl="5" w:tplc="DC6CBEB8" w:tentative="1">
      <w:start w:val="1"/>
      <w:numFmt w:val="bullet"/>
      <w:lvlText w:val=""/>
      <w:lvlJc w:val="left"/>
      <w:pPr>
        <w:tabs>
          <w:tab w:val="num" w:pos="4320"/>
        </w:tabs>
        <w:ind w:left="4320" w:hanging="360"/>
      </w:pPr>
      <w:rPr>
        <w:rFonts w:ascii="Wingdings" w:hAnsi="Wingdings" w:hint="default"/>
      </w:rPr>
    </w:lvl>
    <w:lvl w:ilvl="6" w:tplc="54A2231E" w:tentative="1">
      <w:start w:val="1"/>
      <w:numFmt w:val="bullet"/>
      <w:lvlText w:val=""/>
      <w:lvlJc w:val="left"/>
      <w:pPr>
        <w:tabs>
          <w:tab w:val="num" w:pos="5040"/>
        </w:tabs>
        <w:ind w:left="5040" w:hanging="360"/>
      </w:pPr>
      <w:rPr>
        <w:rFonts w:ascii="Symbol" w:hAnsi="Symbol" w:hint="default"/>
      </w:rPr>
    </w:lvl>
    <w:lvl w:ilvl="7" w:tplc="9AFA0A98" w:tentative="1">
      <w:start w:val="1"/>
      <w:numFmt w:val="bullet"/>
      <w:lvlText w:val="o"/>
      <w:lvlJc w:val="left"/>
      <w:pPr>
        <w:tabs>
          <w:tab w:val="num" w:pos="5760"/>
        </w:tabs>
        <w:ind w:left="5760" w:hanging="360"/>
      </w:pPr>
      <w:rPr>
        <w:rFonts w:ascii="Courier New" w:hAnsi="Courier New" w:hint="default"/>
      </w:rPr>
    </w:lvl>
    <w:lvl w:ilvl="8" w:tplc="C80AC97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C57B01"/>
    <w:multiLevelType w:val="singleLevel"/>
    <w:tmpl w:val="D32CD774"/>
    <w:lvl w:ilvl="0">
      <w:start w:val="1"/>
      <w:numFmt w:val="decimal"/>
      <w:lvlText w:val="%1."/>
      <w:lvlJc w:val="left"/>
      <w:pPr>
        <w:tabs>
          <w:tab w:val="num" w:pos="360"/>
        </w:tabs>
        <w:ind w:left="360" w:hanging="360"/>
      </w:pPr>
      <w:rPr>
        <w:rFonts w:hint="default"/>
        <w:sz w:val="22"/>
        <w:szCs w:val="22"/>
      </w:rPr>
    </w:lvl>
  </w:abstractNum>
  <w:abstractNum w:abstractNumId="33" w15:restartNumberingAfterBreak="0">
    <w:nsid w:val="53D84039"/>
    <w:multiLevelType w:val="multilevel"/>
    <w:tmpl w:val="B9DCDB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E036DD8"/>
    <w:multiLevelType w:val="singleLevel"/>
    <w:tmpl w:val="0405000F"/>
    <w:lvl w:ilvl="0">
      <w:start w:val="1"/>
      <w:numFmt w:val="decimal"/>
      <w:lvlText w:val="%1."/>
      <w:lvlJc w:val="left"/>
      <w:pPr>
        <w:tabs>
          <w:tab w:val="num" w:pos="360"/>
        </w:tabs>
        <w:ind w:left="360" w:hanging="360"/>
      </w:pPr>
      <w:rPr>
        <w:rFonts w:hint="default"/>
      </w:rPr>
    </w:lvl>
  </w:abstractNum>
  <w:abstractNum w:abstractNumId="35" w15:restartNumberingAfterBreak="0">
    <w:nsid w:val="63A455B2"/>
    <w:multiLevelType w:val="multilevel"/>
    <w:tmpl w:val="FF90E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5C3351A"/>
    <w:multiLevelType w:val="hybridMultilevel"/>
    <w:tmpl w:val="1B04D904"/>
    <w:lvl w:ilvl="0" w:tplc="88EC5A78">
      <w:start w:val="1"/>
      <w:numFmt w:val="decimal"/>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7" w15:restartNumberingAfterBreak="0">
    <w:nsid w:val="69AC3B22"/>
    <w:multiLevelType w:val="multilevel"/>
    <w:tmpl w:val="92BE1F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866C48"/>
    <w:multiLevelType w:val="hybridMultilevel"/>
    <w:tmpl w:val="B546D15E"/>
    <w:lvl w:ilvl="0" w:tplc="62946218">
      <w:start w:val="1"/>
      <w:numFmt w:val="lowerLetter"/>
      <w:lvlText w:val="%1)"/>
      <w:lvlJc w:val="left"/>
      <w:pPr>
        <w:tabs>
          <w:tab w:val="num" w:pos="720"/>
        </w:tabs>
        <w:ind w:left="720" w:hanging="360"/>
      </w:pPr>
    </w:lvl>
    <w:lvl w:ilvl="1" w:tplc="D0500F2C" w:tentative="1">
      <w:start w:val="1"/>
      <w:numFmt w:val="lowerLetter"/>
      <w:lvlText w:val="%2."/>
      <w:lvlJc w:val="left"/>
      <w:pPr>
        <w:tabs>
          <w:tab w:val="num" w:pos="1440"/>
        </w:tabs>
        <w:ind w:left="1440" w:hanging="360"/>
      </w:pPr>
    </w:lvl>
    <w:lvl w:ilvl="2" w:tplc="7C00A80E" w:tentative="1">
      <w:start w:val="1"/>
      <w:numFmt w:val="lowerRoman"/>
      <w:lvlText w:val="%3."/>
      <w:lvlJc w:val="right"/>
      <w:pPr>
        <w:tabs>
          <w:tab w:val="num" w:pos="2160"/>
        </w:tabs>
        <w:ind w:left="2160" w:hanging="180"/>
      </w:pPr>
    </w:lvl>
    <w:lvl w:ilvl="3" w:tplc="C778BDC2" w:tentative="1">
      <w:start w:val="1"/>
      <w:numFmt w:val="decimal"/>
      <w:lvlText w:val="%4."/>
      <w:lvlJc w:val="left"/>
      <w:pPr>
        <w:tabs>
          <w:tab w:val="num" w:pos="2880"/>
        </w:tabs>
        <w:ind w:left="2880" w:hanging="360"/>
      </w:pPr>
    </w:lvl>
    <w:lvl w:ilvl="4" w:tplc="2C9CDB54" w:tentative="1">
      <w:start w:val="1"/>
      <w:numFmt w:val="lowerLetter"/>
      <w:lvlText w:val="%5."/>
      <w:lvlJc w:val="left"/>
      <w:pPr>
        <w:tabs>
          <w:tab w:val="num" w:pos="3600"/>
        </w:tabs>
        <w:ind w:left="3600" w:hanging="360"/>
      </w:pPr>
    </w:lvl>
    <w:lvl w:ilvl="5" w:tplc="E0B66654" w:tentative="1">
      <w:start w:val="1"/>
      <w:numFmt w:val="lowerRoman"/>
      <w:lvlText w:val="%6."/>
      <w:lvlJc w:val="right"/>
      <w:pPr>
        <w:tabs>
          <w:tab w:val="num" w:pos="4320"/>
        </w:tabs>
        <w:ind w:left="4320" w:hanging="180"/>
      </w:pPr>
    </w:lvl>
    <w:lvl w:ilvl="6" w:tplc="06C29B02" w:tentative="1">
      <w:start w:val="1"/>
      <w:numFmt w:val="decimal"/>
      <w:lvlText w:val="%7."/>
      <w:lvlJc w:val="left"/>
      <w:pPr>
        <w:tabs>
          <w:tab w:val="num" w:pos="5040"/>
        </w:tabs>
        <w:ind w:left="5040" w:hanging="360"/>
      </w:pPr>
    </w:lvl>
    <w:lvl w:ilvl="7" w:tplc="3EBE7FA8" w:tentative="1">
      <w:start w:val="1"/>
      <w:numFmt w:val="lowerLetter"/>
      <w:lvlText w:val="%8."/>
      <w:lvlJc w:val="left"/>
      <w:pPr>
        <w:tabs>
          <w:tab w:val="num" w:pos="5760"/>
        </w:tabs>
        <w:ind w:left="5760" w:hanging="360"/>
      </w:pPr>
    </w:lvl>
    <w:lvl w:ilvl="8" w:tplc="D966D062" w:tentative="1">
      <w:start w:val="1"/>
      <w:numFmt w:val="lowerRoman"/>
      <w:lvlText w:val="%9."/>
      <w:lvlJc w:val="right"/>
      <w:pPr>
        <w:tabs>
          <w:tab w:val="num" w:pos="6480"/>
        </w:tabs>
        <w:ind w:left="6480" w:hanging="180"/>
      </w:pPr>
    </w:lvl>
  </w:abstractNum>
  <w:abstractNum w:abstractNumId="39" w15:restartNumberingAfterBreak="0">
    <w:nsid w:val="6C542120"/>
    <w:multiLevelType w:val="hybridMultilevel"/>
    <w:tmpl w:val="1A62A138"/>
    <w:lvl w:ilvl="0" w:tplc="EE527038">
      <w:start w:val="5"/>
      <w:numFmt w:val="bullet"/>
      <w:lvlText w:val="-"/>
      <w:lvlJc w:val="left"/>
      <w:pPr>
        <w:tabs>
          <w:tab w:val="num" w:pos="360"/>
        </w:tabs>
        <w:ind w:left="360" w:hanging="360"/>
      </w:pPr>
      <w:rPr>
        <w:rFonts w:ascii="Times New Roman" w:hAnsi="Times New Roman" w:hint="default"/>
      </w:rPr>
    </w:lvl>
    <w:lvl w:ilvl="1" w:tplc="7D2EBA6C" w:tentative="1">
      <w:start w:val="1"/>
      <w:numFmt w:val="bullet"/>
      <w:lvlText w:val="o"/>
      <w:lvlJc w:val="left"/>
      <w:pPr>
        <w:tabs>
          <w:tab w:val="num" w:pos="1440"/>
        </w:tabs>
        <w:ind w:left="1440" w:hanging="360"/>
      </w:pPr>
      <w:rPr>
        <w:rFonts w:ascii="Courier New" w:hAnsi="Courier New" w:hint="default"/>
      </w:rPr>
    </w:lvl>
    <w:lvl w:ilvl="2" w:tplc="32786B10" w:tentative="1">
      <w:start w:val="1"/>
      <w:numFmt w:val="bullet"/>
      <w:lvlText w:val=""/>
      <w:lvlJc w:val="left"/>
      <w:pPr>
        <w:tabs>
          <w:tab w:val="num" w:pos="2160"/>
        </w:tabs>
        <w:ind w:left="2160" w:hanging="360"/>
      </w:pPr>
      <w:rPr>
        <w:rFonts w:ascii="Wingdings" w:hAnsi="Wingdings" w:hint="default"/>
      </w:rPr>
    </w:lvl>
    <w:lvl w:ilvl="3" w:tplc="C472E34E" w:tentative="1">
      <w:start w:val="1"/>
      <w:numFmt w:val="bullet"/>
      <w:lvlText w:val=""/>
      <w:lvlJc w:val="left"/>
      <w:pPr>
        <w:tabs>
          <w:tab w:val="num" w:pos="2880"/>
        </w:tabs>
        <w:ind w:left="2880" w:hanging="360"/>
      </w:pPr>
      <w:rPr>
        <w:rFonts w:ascii="Symbol" w:hAnsi="Symbol" w:hint="default"/>
      </w:rPr>
    </w:lvl>
    <w:lvl w:ilvl="4" w:tplc="E786A856" w:tentative="1">
      <w:start w:val="1"/>
      <w:numFmt w:val="bullet"/>
      <w:lvlText w:val="o"/>
      <w:lvlJc w:val="left"/>
      <w:pPr>
        <w:tabs>
          <w:tab w:val="num" w:pos="3600"/>
        </w:tabs>
        <w:ind w:left="3600" w:hanging="360"/>
      </w:pPr>
      <w:rPr>
        <w:rFonts w:ascii="Courier New" w:hAnsi="Courier New" w:hint="default"/>
      </w:rPr>
    </w:lvl>
    <w:lvl w:ilvl="5" w:tplc="86863782" w:tentative="1">
      <w:start w:val="1"/>
      <w:numFmt w:val="bullet"/>
      <w:lvlText w:val=""/>
      <w:lvlJc w:val="left"/>
      <w:pPr>
        <w:tabs>
          <w:tab w:val="num" w:pos="4320"/>
        </w:tabs>
        <w:ind w:left="4320" w:hanging="360"/>
      </w:pPr>
      <w:rPr>
        <w:rFonts w:ascii="Wingdings" w:hAnsi="Wingdings" w:hint="default"/>
      </w:rPr>
    </w:lvl>
    <w:lvl w:ilvl="6" w:tplc="FFAACD58" w:tentative="1">
      <w:start w:val="1"/>
      <w:numFmt w:val="bullet"/>
      <w:lvlText w:val=""/>
      <w:lvlJc w:val="left"/>
      <w:pPr>
        <w:tabs>
          <w:tab w:val="num" w:pos="5040"/>
        </w:tabs>
        <w:ind w:left="5040" w:hanging="360"/>
      </w:pPr>
      <w:rPr>
        <w:rFonts w:ascii="Symbol" w:hAnsi="Symbol" w:hint="default"/>
      </w:rPr>
    </w:lvl>
    <w:lvl w:ilvl="7" w:tplc="5ED47DEE" w:tentative="1">
      <w:start w:val="1"/>
      <w:numFmt w:val="bullet"/>
      <w:lvlText w:val="o"/>
      <w:lvlJc w:val="left"/>
      <w:pPr>
        <w:tabs>
          <w:tab w:val="num" w:pos="5760"/>
        </w:tabs>
        <w:ind w:left="5760" w:hanging="360"/>
      </w:pPr>
      <w:rPr>
        <w:rFonts w:ascii="Courier New" w:hAnsi="Courier New" w:hint="default"/>
      </w:rPr>
    </w:lvl>
    <w:lvl w:ilvl="8" w:tplc="88BC3CE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8E3021"/>
    <w:multiLevelType w:val="multilevel"/>
    <w:tmpl w:val="7B48E1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16"/>
        </w:tabs>
        <w:ind w:left="716" w:hanging="432"/>
      </w:pPr>
      <w:rPr>
        <w:rFonts w:asciiTheme="minorHAnsi" w:eastAsia="Times New Roman" w:hAnsiTheme="minorHAnsi" w:cstheme="minorHAnsi"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193713A"/>
    <w:multiLevelType w:val="multilevel"/>
    <w:tmpl w:val="3EC69954"/>
    <w:lvl w:ilvl="0">
      <w:start w:val="1"/>
      <w:numFmt w:val="decimal"/>
      <w:lvlText w:val="%1."/>
      <w:lvlJc w:val="left"/>
      <w:pPr>
        <w:tabs>
          <w:tab w:val="num" w:pos="360"/>
        </w:tabs>
        <w:ind w:left="360" w:hanging="360"/>
      </w:pPr>
    </w:lvl>
    <w:lvl w:ilvl="1">
      <w:start w:val="1"/>
      <w:numFmt w:val="lowerLetter"/>
      <w:lvlText w:val="%2)"/>
      <w:lvlJc w:val="left"/>
      <w:pPr>
        <w:tabs>
          <w:tab w:val="num" w:pos="454"/>
        </w:tabs>
        <w:ind w:left="454" w:hanging="454"/>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4217297"/>
    <w:multiLevelType w:val="hybridMultilevel"/>
    <w:tmpl w:val="FFA60E56"/>
    <w:lvl w:ilvl="0" w:tplc="6E948D58">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4E7D49"/>
    <w:multiLevelType w:val="hybridMultilevel"/>
    <w:tmpl w:val="3A681B2E"/>
    <w:lvl w:ilvl="0" w:tplc="F42E181C">
      <w:start w:val="1"/>
      <w:numFmt w:val="lowerLetter"/>
      <w:lvlText w:val="%1)"/>
      <w:lvlJc w:val="right"/>
      <w:pPr>
        <w:tabs>
          <w:tab w:val="num" w:pos="540"/>
        </w:tabs>
        <w:ind w:left="540" w:hanging="18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8"/>
  </w:num>
  <w:num w:numId="3">
    <w:abstractNumId w:val="20"/>
  </w:num>
  <w:num w:numId="4">
    <w:abstractNumId w:val="39"/>
  </w:num>
  <w:num w:numId="5">
    <w:abstractNumId w:val="31"/>
  </w:num>
  <w:num w:numId="6">
    <w:abstractNumId w:val="24"/>
  </w:num>
  <w:num w:numId="7">
    <w:abstractNumId w:val="21"/>
  </w:num>
  <w:num w:numId="8">
    <w:abstractNumId w:val="19"/>
  </w:num>
  <w:num w:numId="9">
    <w:abstractNumId w:val="3"/>
  </w:num>
  <w:num w:numId="10">
    <w:abstractNumId w:val="5"/>
  </w:num>
  <w:num w:numId="11">
    <w:abstractNumId w:val="4"/>
  </w:num>
  <w:num w:numId="12">
    <w:abstractNumId w:val="41"/>
  </w:num>
  <w:num w:numId="13">
    <w:abstractNumId w:val="37"/>
  </w:num>
  <w:num w:numId="14">
    <w:abstractNumId w:val="26"/>
  </w:num>
  <w:num w:numId="15">
    <w:abstractNumId w:val="28"/>
  </w:num>
  <w:num w:numId="16">
    <w:abstractNumId w:val="11"/>
  </w:num>
  <w:num w:numId="17">
    <w:abstractNumId w:val="38"/>
  </w:num>
  <w:num w:numId="18">
    <w:abstractNumId w:val="6"/>
  </w:num>
  <w:num w:numId="19">
    <w:abstractNumId w:val="25"/>
  </w:num>
  <w:num w:numId="20">
    <w:abstractNumId w:val="2"/>
  </w:num>
  <w:num w:numId="21">
    <w:abstractNumId w:val="43"/>
  </w:num>
  <w:num w:numId="22">
    <w:abstractNumId w:val="15"/>
  </w:num>
  <w:num w:numId="23">
    <w:abstractNumId w:val="1"/>
  </w:num>
  <w:num w:numId="24">
    <w:abstractNumId w:val="17"/>
  </w:num>
  <w:num w:numId="25">
    <w:abstractNumId w:val="9"/>
  </w:num>
  <w:num w:numId="26">
    <w:abstractNumId w:val="29"/>
  </w:num>
  <w:num w:numId="27">
    <w:abstractNumId w:val="10"/>
  </w:num>
  <w:num w:numId="28">
    <w:abstractNumId w:val="35"/>
  </w:num>
  <w:num w:numId="29">
    <w:abstractNumId w:val="0"/>
  </w:num>
  <w:num w:numId="30">
    <w:abstractNumId w:val="40"/>
  </w:num>
  <w:num w:numId="31">
    <w:abstractNumId w:val="23"/>
  </w:num>
  <w:num w:numId="32">
    <w:abstractNumId w:val="42"/>
  </w:num>
  <w:num w:numId="33">
    <w:abstractNumId w:val="27"/>
  </w:num>
  <w:num w:numId="34">
    <w:abstractNumId w:val="18"/>
  </w:num>
  <w:num w:numId="35">
    <w:abstractNumId w:val="7"/>
  </w:num>
  <w:num w:numId="36">
    <w:abstractNumId w:val="32"/>
  </w:num>
  <w:num w:numId="37">
    <w:abstractNumId w:val="16"/>
  </w:num>
  <w:num w:numId="38">
    <w:abstractNumId w:val="12"/>
  </w:num>
  <w:num w:numId="39">
    <w:abstractNumId w:val="36"/>
  </w:num>
  <w:num w:numId="40">
    <w:abstractNumId w:val="30"/>
  </w:num>
  <w:num w:numId="41">
    <w:abstractNumId w:val="33"/>
  </w:num>
  <w:num w:numId="42">
    <w:abstractNumId w:val="13"/>
  </w:num>
  <w:num w:numId="43">
    <w:abstractNumId w:val="2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kKST9FoyB1enys9SQmBfk4tLeCZdNURd+5f/v6lAk4AeW/S6YlR4+WdrNq+KQJhyLo6jUfIi3MQv4decszdpw==" w:salt="XNOC4Q0+ZHnJXfWHMxXtt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3F"/>
    <w:rsid w:val="00000762"/>
    <w:rsid w:val="00007FE1"/>
    <w:rsid w:val="00015D6C"/>
    <w:rsid w:val="000222A4"/>
    <w:rsid w:val="00024994"/>
    <w:rsid w:val="00027819"/>
    <w:rsid w:val="00027DFB"/>
    <w:rsid w:val="00032A82"/>
    <w:rsid w:val="0003486A"/>
    <w:rsid w:val="00036A95"/>
    <w:rsid w:val="00041C77"/>
    <w:rsid w:val="00044FDF"/>
    <w:rsid w:val="00045925"/>
    <w:rsid w:val="00046BCA"/>
    <w:rsid w:val="00047E86"/>
    <w:rsid w:val="00054A41"/>
    <w:rsid w:val="000568F4"/>
    <w:rsid w:val="00060FE6"/>
    <w:rsid w:val="000624B8"/>
    <w:rsid w:val="00074025"/>
    <w:rsid w:val="0007630C"/>
    <w:rsid w:val="00077637"/>
    <w:rsid w:val="00077960"/>
    <w:rsid w:val="00091DFF"/>
    <w:rsid w:val="00092101"/>
    <w:rsid w:val="00096402"/>
    <w:rsid w:val="000A1D10"/>
    <w:rsid w:val="000A1EF6"/>
    <w:rsid w:val="000A2461"/>
    <w:rsid w:val="000A570E"/>
    <w:rsid w:val="000B0941"/>
    <w:rsid w:val="000B431B"/>
    <w:rsid w:val="000B48A7"/>
    <w:rsid w:val="000C0AE0"/>
    <w:rsid w:val="000C2125"/>
    <w:rsid w:val="000C29BA"/>
    <w:rsid w:val="000D05DC"/>
    <w:rsid w:val="000D1771"/>
    <w:rsid w:val="000D20B3"/>
    <w:rsid w:val="000D38C7"/>
    <w:rsid w:val="000D414F"/>
    <w:rsid w:val="000F05C2"/>
    <w:rsid w:val="000F0C0F"/>
    <w:rsid w:val="000F0F85"/>
    <w:rsid w:val="000F47AC"/>
    <w:rsid w:val="000F5117"/>
    <w:rsid w:val="000F7F16"/>
    <w:rsid w:val="00111172"/>
    <w:rsid w:val="00112D0B"/>
    <w:rsid w:val="00127F9B"/>
    <w:rsid w:val="001319C8"/>
    <w:rsid w:val="00131FDB"/>
    <w:rsid w:val="0013226D"/>
    <w:rsid w:val="001348DE"/>
    <w:rsid w:val="0013493B"/>
    <w:rsid w:val="00140149"/>
    <w:rsid w:val="00150286"/>
    <w:rsid w:val="001509B9"/>
    <w:rsid w:val="001520B4"/>
    <w:rsid w:val="00154E9F"/>
    <w:rsid w:val="0016420B"/>
    <w:rsid w:val="00165B27"/>
    <w:rsid w:val="00172F2F"/>
    <w:rsid w:val="00173B59"/>
    <w:rsid w:val="001821AF"/>
    <w:rsid w:val="0018259A"/>
    <w:rsid w:val="00183D4C"/>
    <w:rsid w:val="001847E9"/>
    <w:rsid w:val="00184889"/>
    <w:rsid w:val="00194662"/>
    <w:rsid w:val="00196D87"/>
    <w:rsid w:val="00197B5F"/>
    <w:rsid w:val="00197CCE"/>
    <w:rsid w:val="001A0D6A"/>
    <w:rsid w:val="001A4E36"/>
    <w:rsid w:val="001A5E0A"/>
    <w:rsid w:val="001B1F57"/>
    <w:rsid w:val="001B736D"/>
    <w:rsid w:val="001C5A28"/>
    <w:rsid w:val="001C6CC9"/>
    <w:rsid w:val="001D0F6A"/>
    <w:rsid w:val="001D3CA7"/>
    <w:rsid w:val="001D60EB"/>
    <w:rsid w:val="001D6D28"/>
    <w:rsid w:val="001D7188"/>
    <w:rsid w:val="001E60F8"/>
    <w:rsid w:val="001F18F4"/>
    <w:rsid w:val="001F51FA"/>
    <w:rsid w:val="001F6663"/>
    <w:rsid w:val="00202DF3"/>
    <w:rsid w:val="00204D74"/>
    <w:rsid w:val="00206D3E"/>
    <w:rsid w:val="00210BC8"/>
    <w:rsid w:val="00211507"/>
    <w:rsid w:val="00215F8D"/>
    <w:rsid w:val="002179B6"/>
    <w:rsid w:val="00221AF1"/>
    <w:rsid w:val="00221BC2"/>
    <w:rsid w:val="00224C5E"/>
    <w:rsid w:val="00227556"/>
    <w:rsid w:val="00227B06"/>
    <w:rsid w:val="00235CD0"/>
    <w:rsid w:val="00240034"/>
    <w:rsid w:val="00241F18"/>
    <w:rsid w:val="002422F4"/>
    <w:rsid w:val="00245C85"/>
    <w:rsid w:val="002472A6"/>
    <w:rsid w:val="002515F0"/>
    <w:rsid w:val="00252C3E"/>
    <w:rsid w:val="0025448F"/>
    <w:rsid w:val="00254D19"/>
    <w:rsid w:val="002571E0"/>
    <w:rsid w:val="00261094"/>
    <w:rsid w:val="002637EC"/>
    <w:rsid w:val="0027005F"/>
    <w:rsid w:val="00272813"/>
    <w:rsid w:val="00277428"/>
    <w:rsid w:val="00280C07"/>
    <w:rsid w:val="00281325"/>
    <w:rsid w:val="00282D94"/>
    <w:rsid w:val="00286656"/>
    <w:rsid w:val="00287D33"/>
    <w:rsid w:val="002946A7"/>
    <w:rsid w:val="00294B73"/>
    <w:rsid w:val="00295E4B"/>
    <w:rsid w:val="002974D5"/>
    <w:rsid w:val="00297E49"/>
    <w:rsid w:val="002A29A5"/>
    <w:rsid w:val="002A3879"/>
    <w:rsid w:val="002B2C48"/>
    <w:rsid w:val="002B76B1"/>
    <w:rsid w:val="002B7C17"/>
    <w:rsid w:val="002D269E"/>
    <w:rsid w:val="002D34E1"/>
    <w:rsid w:val="002D4D9C"/>
    <w:rsid w:val="002D7E33"/>
    <w:rsid w:val="002E5A75"/>
    <w:rsid w:val="002E5C25"/>
    <w:rsid w:val="002E6A2D"/>
    <w:rsid w:val="002F4B77"/>
    <w:rsid w:val="003027EB"/>
    <w:rsid w:val="00313009"/>
    <w:rsid w:val="0033560F"/>
    <w:rsid w:val="00337DBF"/>
    <w:rsid w:val="00341C48"/>
    <w:rsid w:val="0034673F"/>
    <w:rsid w:val="00346F11"/>
    <w:rsid w:val="00350F48"/>
    <w:rsid w:val="00352E90"/>
    <w:rsid w:val="003563A2"/>
    <w:rsid w:val="00357903"/>
    <w:rsid w:val="00357974"/>
    <w:rsid w:val="003618DF"/>
    <w:rsid w:val="00365C05"/>
    <w:rsid w:val="00366694"/>
    <w:rsid w:val="00366A6A"/>
    <w:rsid w:val="00373DC9"/>
    <w:rsid w:val="003745CA"/>
    <w:rsid w:val="003745D8"/>
    <w:rsid w:val="0037663C"/>
    <w:rsid w:val="0038124A"/>
    <w:rsid w:val="00381BAC"/>
    <w:rsid w:val="003824C9"/>
    <w:rsid w:val="0038527B"/>
    <w:rsid w:val="00391779"/>
    <w:rsid w:val="0039796B"/>
    <w:rsid w:val="003A1364"/>
    <w:rsid w:val="003A72A9"/>
    <w:rsid w:val="003B1E79"/>
    <w:rsid w:val="003B3B0B"/>
    <w:rsid w:val="003C281C"/>
    <w:rsid w:val="003C4F56"/>
    <w:rsid w:val="003C710A"/>
    <w:rsid w:val="003D3DCB"/>
    <w:rsid w:val="003D7844"/>
    <w:rsid w:val="003D7EFC"/>
    <w:rsid w:val="003F443B"/>
    <w:rsid w:val="003F76F3"/>
    <w:rsid w:val="00400127"/>
    <w:rsid w:val="004014FB"/>
    <w:rsid w:val="00406FF8"/>
    <w:rsid w:val="00422534"/>
    <w:rsid w:val="00422DE8"/>
    <w:rsid w:val="00432F81"/>
    <w:rsid w:val="00446015"/>
    <w:rsid w:val="004466B2"/>
    <w:rsid w:val="00447C58"/>
    <w:rsid w:val="004515A2"/>
    <w:rsid w:val="00451B9D"/>
    <w:rsid w:val="00465085"/>
    <w:rsid w:val="00471342"/>
    <w:rsid w:val="00473F73"/>
    <w:rsid w:val="0047498F"/>
    <w:rsid w:val="00474A96"/>
    <w:rsid w:val="00481043"/>
    <w:rsid w:val="00487374"/>
    <w:rsid w:val="00491771"/>
    <w:rsid w:val="00496DC1"/>
    <w:rsid w:val="004A3A66"/>
    <w:rsid w:val="004A4C6A"/>
    <w:rsid w:val="004B0D7E"/>
    <w:rsid w:val="004B2104"/>
    <w:rsid w:val="004B35E8"/>
    <w:rsid w:val="004C2C54"/>
    <w:rsid w:val="004E0610"/>
    <w:rsid w:val="004F3C72"/>
    <w:rsid w:val="0050041C"/>
    <w:rsid w:val="0051010E"/>
    <w:rsid w:val="005202DD"/>
    <w:rsid w:val="0052142B"/>
    <w:rsid w:val="00522C48"/>
    <w:rsid w:val="00526034"/>
    <w:rsid w:val="0052716D"/>
    <w:rsid w:val="00532A57"/>
    <w:rsid w:val="005335A6"/>
    <w:rsid w:val="00533708"/>
    <w:rsid w:val="00534791"/>
    <w:rsid w:val="00537030"/>
    <w:rsid w:val="00537B83"/>
    <w:rsid w:val="0054059A"/>
    <w:rsid w:val="0054106E"/>
    <w:rsid w:val="005455C2"/>
    <w:rsid w:val="005505F7"/>
    <w:rsid w:val="00550ED6"/>
    <w:rsid w:val="005514EF"/>
    <w:rsid w:val="0055170F"/>
    <w:rsid w:val="005526BB"/>
    <w:rsid w:val="00553E44"/>
    <w:rsid w:val="005548FA"/>
    <w:rsid w:val="00557AE1"/>
    <w:rsid w:val="005620A1"/>
    <w:rsid w:val="005712E0"/>
    <w:rsid w:val="00571EF7"/>
    <w:rsid w:val="00574E95"/>
    <w:rsid w:val="00575A42"/>
    <w:rsid w:val="005858B8"/>
    <w:rsid w:val="0059088F"/>
    <w:rsid w:val="00594B19"/>
    <w:rsid w:val="0059565D"/>
    <w:rsid w:val="005A24AF"/>
    <w:rsid w:val="005A63EA"/>
    <w:rsid w:val="005B18FE"/>
    <w:rsid w:val="005B7470"/>
    <w:rsid w:val="005C0B6B"/>
    <w:rsid w:val="005C4DF8"/>
    <w:rsid w:val="005C50D9"/>
    <w:rsid w:val="005C7163"/>
    <w:rsid w:val="005D0981"/>
    <w:rsid w:val="005D33CE"/>
    <w:rsid w:val="005E3ACC"/>
    <w:rsid w:val="005E6B45"/>
    <w:rsid w:val="005E71C5"/>
    <w:rsid w:val="005F27D3"/>
    <w:rsid w:val="005F351E"/>
    <w:rsid w:val="0060035E"/>
    <w:rsid w:val="00601CBB"/>
    <w:rsid w:val="00601FAF"/>
    <w:rsid w:val="006032D3"/>
    <w:rsid w:val="006032ED"/>
    <w:rsid w:val="006104A5"/>
    <w:rsid w:val="00613437"/>
    <w:rsid w:val="00625A4A"/>
    <w:rsid w:val="006263F4"/>
    <w:rsid w:val="00632E3C"/>
    <w:rsid w:val="00632FD9"/>
    <w:rsid w:val="00636C10"/>
    <w:rsid w:val="00637E5C"/>
    <w:rsid w:val="00644217"/>
    <w:rsid w:val="00647AE9"/>
    <w:rsid w:val="0065056E"/>
    <w:rsid w:val="00650FF8"/>
    <w:rsid w:val="00651427"/>
    <w:rsid w:val="00652636"/>
    <w:rsid w:val="00652938"/>
    <w:rsid w:val="0065379C"/>
    <w:rsid w:val="00671F21"/>
    <w:rsid w:val="006758A6"/>
    <w:rsid w:val="006758B7"/>
    <w:rsid w:val="00676B34"/>
    <w:rsid w:val="00680CE7"/>
    <w:rsid w:val="006816C2"/>
    <w:rsid w:val="00685DC7"/>
    <w:rsid w:val="00686B5C"/>
    <w:rsid w:val="00695985"/>
    <w:rsid w:val="00695B67"/>
    <w:rsid w:val="00695CE6"/>
    <w:rsid w:val="006A0FA9"/>
    <w:rsid w:val="006A485D"/>
    <w:rsid w:val="006C3738"/>
    <w:rsid w:val="006D286D"/>
    <w:rsid w:val="006D3BB2"/>
    <w:rsid w:val="006D4228"/>
    <w:rsid w:val="006E1E1E"/>
    <w:rsid w:val="006F0183"/>
    <w:rsid w:val="006F30D1"/>
    <w:rsid w:val="006F6B3F"/>
    <w:rsid w:val="006F7852"/>
    <w:rsid w:val="007117B5"/>
    <w:rsid w:val="00711B12"/>
    <w:rsid w:val="00716DD9"/>
    <w:rsid w:val="00721A98"/>
    <w:rsid w:val="00722526"/>
    <w:rsid w:val="00727CA5"/>
    <w:rsid w:val="00734BA9"/>
    <w:rsid w:val="00741DC3"/>
    <w:rsid w:val="00741F68"/>
    <w:rsid w:val="007459BD"/>
    <w:rsid w:val="00746797"/>
    <w:rsid w:val="0076230B"/>
    <w:rsid w:val="00764683"/>
    <w:rsid w:val="007709B9"/>
    <w:rsid w:val="00771F19"/>
    <w:rsid w:val="00772260"/>
    <w:rsid w:val="00773E09"/>
    <w:rsid w:val="00776003"/>
    <w:rsid w:val="00777316"/>
    <w:rsid w:val="00781D44"/>
    <w:rsid w:val="007825E4"/>
    <w:rsid w:val="007851FD"/>
    <w:rsid w:val="00786901"/>
    <w:rsid w:val="007928FC"/>
    <w:rsid w:val="00793111"/>
    <w:rsid w:val="007956D8"/>
    <w:rsid w:val="007976C2"/>
    <w:rsid w:val="007A07C4"/>
    <w:rsid w:val="007A3B7E"/>
    <w:rsid w:val="007A6813"/>
    <w:rsid w:val="007B0760"/>
    <w:rsid w:val="007B24AB"/>
    <w:rsid w:val="007B3E8E"/>
    <w:rsid w:val="007C7E13"/>
    <w:rsid w:val="007D0506"/>
    <w:rsid w:val="007D4BD9"/>
    <w:rsid w:val="007D4F5C"/>
    <w:rsid w:val="007D51BE"/>
    <w:rsid w:val="007E1EEB"/>
    <w:rsid w:val="007E5991"/>
    <w:rsid w:val="007E6E98"/>
    <w:rsid w:val="007F6F0B"/>
    <w:rsid w:val="008029C7"/>
    <w:rsid w:val="008211A6"/>
    <w:rsid w:val="008223E4"/>
    <w:rsid w:val="00824C1B"/>
    <w:rsid w:val="00843494"/>
    <w:rsid w:val="0084632F"/>
    <w:rsid w:val="00847D6E"/>
    <w:rsid w:val="00851623"/>
    <w:rsid w:val="00852CCF"/>
    <w:rsid w:val="008531A4"/>
    <w:rsid w:val="00860E37"/>
    <w:rsid w:val="00862A36"/>
    <w:rsid w:val="0086347F"/>
    <w:rsid w:val="00872E7D"/>
    <w:rsid w:val="0088255C"/>
    <w:rsid w:val="00882D6A"/>
    <w:rsid w:val="0088674A"/>
    <w:rsid w:val="0089201C"/>
    <w:rsid w:val="008927EA"/>
    <w:rsid w:val="00893EB5"/>
    <w:rsid w:val="008A07F6"/>
    <w:rsid w:val="008A26F5"/>
    <w:rsid w:val="008A407C"/>
    <w:rsid w:val="008A4224"/>
    <w:rsid w:val="008A4B29"/>
    <w:rsid w:val="008B131A"/>
    <w:rsid w:val="008C5E18"/>
    <w:rsid w:val="008C6368"/>
    <w:rsid w:val="008C6D49"/>
    <w:rsid w:val="008D2761"/>
    <w:rsid w:val="008D34C8"/>
    <w:rsid w:val="008D5DAB"/>
    <w:rsid w:val="008D6236"/>
    <w:rsid w:val="008E0B8B"/>
    <w:rsid w:val="008E100D"/>
    <w:rsid w:val="008E4075"/>
    <w:rsid w:val="008E5890"/>
    <w:rsid w:val="008E5C8E"/>
    <w:rsid w:val="008E7FCA"/>
    <w:rsid w:val="008F17FB"/>
    <w:rsid w:val="008F2B29"/>
    <w:rsid w:val="008F3198"/>
    <w:rsid w:val="008F4A30"/>
    <w:rsid w:val="008F5324"/>
    <w:rsid w:val="009002F9"/>
    <w:rsid w:val="00907A30"/>
    <w:rsid w:val="009110BA"/>
    <w:rsid w:val="0091596B"/>
    <w:rsid w:val="00920FC4"/>
    <w:rsid w:val="0092106E"/>
    <w:rsid w:val="00924337"/>
    <w:rsid w:val="00932FA2"/>
    <w:rsid w:val="009361B6"/>
    <w:rsid w:val="009370F9"/>
    <w:rsid w:val="009454B7"/>
    <w:rsid w:val="00950063"/>
    <w:rsid w:val="00952339"/>
    <w:rsid w:val="00953346"/>
    <w:rsid w:val="0095765E"/>
    <w:rsid w:val="00960327"/>
    <w:rsid w:val="00967D84"/>
    <w:rsid w:val="00970630"/>
    <w:rsid w:val="009736C0"/>
    <w:rsid w:val="00981B87"/>
    <w:rsid w:val="0098418A"/>
    <w:rsid w:val="0098686C"/>
    <w:rsid w:val="009900E5"/>
    <w:rsid w:val="0099599B"/>
    <w:rsid w:val="00996427"/>
    <w:rsid w:val="009971C5"/>
    <w:rsid w:val="00997EFB"/>
    <w:rsid w:val="009A0512"/>
    <w:rsid w:val="009A1580"/>
    <w:rsid w:val="009A48CB"/>
    <w:rsid w:val="009A74DC"/>
    <w:rsid w:val="009B6F44"/>
    <w:rsid w:val="009B7440"/>
    <w:rsid w:val="009C0169"/>
    <w:rsid w:val="009C045D"/>
    <w:rsid w:val="009C1BCB"/>
    <w:rsid w:val="009C3DB2"/>
    <w:rsid w:val="009C51DE"/>
    <w:rsid w:val="009C52D4"/>
    <w:rsid w:val="009D3417"/>
    <w:rsid w:val="009D43D9"/>
    <w:rsid w:val="009D63D6"/>
    <w:rsid w:val="009D6D04"/>
    <w:rsid w:val="009D7841"/>
    <w:rsid w:val="009E3EFE"/>
    <w:rsid w:val="009E4C7B"/>
    <w:rsid w:val="009E5A39"/>
    <w:rsid w:val="009E606E"/>
    <w:rsid w:val="009F301F"/>
    <w:rsid w:val="009F55D5"/>
    <w:rsid w:val="009F6B3B"/>
    <w:rsid w:val="00A00F52"/>
    <w:rsid w:val="00A02D13"/>
    <w:rsid w:val="00A068BC"/>
    <w:rsid w:val="00A072F2"/>
    <w:rsid w:val="00A113D7"/>
    <w:rsid w:val="00A16164"/>
    <w:rsid w:val="00A21F1D"/>
    <w:rsid w:val="00A31B1F"/>
    <w:rsid w:val="00A32025"/>
    <w:rsid w:val="00A34227"/>
    <w:rsid w:val="00A353B4"/>
    <w:rsid w:val="00A3763B"/>
    <w:rsid w:val="00A378FA"/>
    <w:rsid w:val="00A42004"/>
    <w:rsid w:val="00A42420"/>
    <w:rsid w:val="00A42788"/>
    <w:rsid w:val="00A52BC2"/>
    <w:rsid w:val="00A54DEB"/>
    <w:rsid w:val="00A62F50"/>
    <w:rsid w:val="00A65392"/>
    <w:rsid w:val="00A7017B"/>
    <w:rsid w:val="00A71B73"/>
    <w:rsid w:val="00A76331"/>
    <w:rsid w:val="00A8260B"/>
    <w:rsid w:val="00A8328B"/>
    <w:rsid w:val="00A87AF8"/>
    <w:rsid w:val="00A9094F"/>
    <w:rsid w:val="00A921B9"/>
    <w:rsid w:val="00A94B5E"/>
    <w:rsid w:val="00A96FB0"/>
    <w:rsid w:val="00AA087D"/>
    <w:rsid w:val="00AA1A7F"/>
    <w:rsid w:val="00AA394D"/>
    <w:rsid w:val="00AB0A15"/>
    <w:rsid w:val="00AB5CB2"/>
    <w:rsid w:val="00AC0719"/>
    <w:rsid w:val="00AC4017"/>
    <w:rsid w:val="00AC51F2"/>
    <w:rsid w:val="00AD17C1"/>
    <w:rsid w:val="00AD1D7D"/>
    <w:rsid w:val="00AD4CFA"/>
    <w:rsid w:val="00AD781E"/>
    <w:rsid w:val="00AE100C"/>
    <w:rsid w:val="00AE4611"/>
    <w:rsid w:val="00AE5ACF"/>
    <w:rsid w:val="00AE6F6C"/>
    <w:rsid w:val="00AE7FAA"/>
    <w:rsid w:val="00AF1C16"/>
    <w:rsid w:val="00AF2D9D"/>
    <w:rsid w:val="00AF6AD2"/>
    <w:rsid w:val="00AF6D81"/>
    <w:rsid w:val="00B0435D"/>
    <w:rsid w:val="00B1096A"/>
    <w:rsid w:val="00B11150"/>
    <w:rsid w:val="00B11D43"/>
    <w:rsid w:val="00B1370F"/>
    <w:rsid w:val="00B2039E"/>
    <w:rsid w:val="00B33151"/>
    <w:rsid w:val="00B40048"/>
    <w:rsid w:val="00B42B40"/>
    <w:rsid w:val="00B43430"/>
    <w:rsid w:val="00B461B5"/>
    <w:rsid w:val="00B53732"/>
    <w:rsid w:val="00B57B67"/>
    <w:rsid w:val="00B601E7"/>
    <w:rsid w:val="00B741E8"/>
    <w:rsid w:val="00B76939"/>
    <w:rsid w:val="00B7729F"/>
    <w:rsid w:val="00B80CD6"/>
    <w:rsid w:val="00B86A5C"/>
    <w:rsid w:val="00B8706D"/>
    <w:rsid w:val="00BA06B1"/>
    <w:rsid w:val="00BA17BE"/>
    <w:rsid w:val="00BA31D5"/>
    <w:rsid w:val="00BA5720"/>
    <w:rsid w:val="00BA6521"/>
    <w:rsid w:val="00BA68FE"/>
    <w:rsid w:val="00BB697D"/>
    <w:rsid w:val="00BC1987"/>
    <w:rsid w:val="00BC6BE1"/>
    <w:rsid w:val="00BD229F"/>
    <w:rsid w:val="00BD2F62"/>
    <w:rsid w:val="00BE72DC"/>
    <w:rsid w:val="00BE7FBB"/>
    <w:rsid w:val="00BF4DF7"/>
    <w:rsid w:val="00BF6E81"/>
    <w:rsid w:val="00C037AE"/>
    <w:rsid w:val="00C12260"/>
    <w:rsid w:val="00C15FDC"/>
    <w:rsid w:val="00C24E96"/>
    <w:rsid w:val="00C2535E"/>
    <w:rsid w:val="00C27E73"/>
    <w:rsid w:val="00C3300D"/>
    <w:rsid w:val="00C37B66"/>
    <w:rsid w:val="00C42243"/>
    <w:rsid w:val="00C42400"/>
    <w:rsid w:val="00C44464"/>
    <w:rsid w:val="00C452F2"/>
    <w:rsid w:val="00C4590F"/>
    <w:rsid w:val="00C45C55"/>
    <w:rsid w:val="00C45CFF"/>
    <w:rsid w:val="00C547BF"/>
    <w:rsid w:val="00C54FDA"/>
    <w:rsid w:val="00C63865"/>
    <w:rsid w:val="00C64DB8"/>
    <w:rsid w:val="00C66B75"/>
    <w:rsid w:val="00C71A62"/>
    <w:rsid w:val="00C7443B"/>
    <w:rsid w:val="00C76A13"/>
    <w:rsid w:val="00C80BDC"/>
    <w:rsid w:val="00C83148"/>
    <w:rsid w:val="00C856DD"/>
    <w:rsid w:val="00C917A7"/>
    <w:rsid w:val="00C93F87"/>
    <w:rsid w:val="00C9636A"/>
    <w:rsid w:val="00C9726C"/>
    <w:rsid w:val="00C97E74"/>
    <w:rsid w:val="00CA5BD4"/>
    <w:rsid w:val="00CA7F0D"/>
    <w:rsid w:val="00CB297B"/>
    <w:rsid w:val="00CB3015"/>
    <w:rsid w:val="00CB571D"/>
    <w:rsid w:val="00CC18DF"/>
    <w:rsid w:val="00CC754D"/>
    <w:rsid w:val="00CD1306"/>
    <w:rsid w:val="00CD33DE"/>
    <w:rsid w:val="00CD7B94"/>
    <w:rsid w:val="00CE1805"/>
    <w:rsid w:val="00CE47BE"/>
    <w:rsid w:val="00CE50D8"/>
    <w:rsid w:val="00CF1E43"/>
    <w:rsid w:val="00CF5220"/>
    <w:rsid w:val="00CF52ED"/>
    <w:rsid w:val="00D0535A"/>
    <w:rsid w:val="00D0593F"/>
    <w:rsid w:val="00D05C4C"/>
    <w:rsid w:val="00D108E3"/>
    <w:rsid w:val="00D111BB"/>
    <w:rsid w:val="00D11574"/>
    <w:rsid w:val="00D16163"/>
    <w:rsid w:val="00D16BD8"/>
    <w:rsid w:val="00D178FF"/>
    <w:rsid w:val="00D332BE"/>
    <w:rsid w:val="00D3389B"/>
    <w:rsid w:val="00D437CD"/>
    <w:rsid w:val="00D447EE"/>
    <w:rsid w:val="00D449E5"/>
    <w:rsid w:val="00D51EB2"/>
    <w:rsid w:val="00D57ECE"/>
    <w:rsid w:val="00D60F4F"/>
    <w:rsid w:val="00D62C63"/>
    <w:rsid w:val="00D64B38"/>
    <w:rsid w:val="00D65F5D"/>
    <w:rsid w:val="00D77BF6"/>
    <w:rsid w:val="00D81434"/>
    <w:rsid w:val="00D847B8"/>
    <w:rsid w:val="00D86471"/>
    <w:rsid w:val="00D9075C"/>
    <w:rsid w:val="00D92D60"/>
    <w:rsid w:val="00D94027"/>
    <w:rsid w:val="00D95F67"/>
    <w:rsid w:val="00DA5185"/>
    <w:rsid w:val="00DA588C"/>
    <w:rsid w:val="00DB2F65"/>
    <w:rsid w:val="00DB383C"/>
    <w:rsid w:val="00DB66A4"/>
    <w:rsid w:val="00DB7472"/>
    <w:rsid w:val="00DC228D"/>
    <w:rsid w:val="00DD2697"/>
    <w:rsid w:val="00DD6BAF"/>
    <w:rsid w:val="00DD7BC5"/>
    <w:rsid w:val="00DE1FD2"/>
    <w:rsid w:val="00DE5CA6"/>
    <w:rsid w:val="00DE6FA6"/>
    <w:rsid w:val="00DF2D1A"/>
    <w:rsid w:val="00DF5797"/>
    <w:rsid w:val="00E11C47"/>
    <w:rsid w:val="00E11FEF"/>
    <w:rsid w:val="00E14FB3"/>
    <w:rsid w:val="00E158B8"/>
    <w:rsid w:val="00E15DA8"/>
    <w:rsid w:val="00E1705F"/>
    <w:rsid w:val="00E23383"/>
    <w:rsid w:val="00E234D2"/>
    <w:rsid w:val="00E2395A"/>
    <w:rsid w:val="00E24496"/>
    <w:rsid w:val="00E263DC"/>
    <w:rsid w:val="00E26887"/>
    <w:rsid w:val="00E27A3A"/>
    <w:rsid w:val="00E32A08"/>
    <w:rsid w:val="00E360F4"/>
    <w:rsid w:val="00E43DE6"/>
    <w:rsid w:val="00E4627D"/>
    <w:rsid w:val="00E50016"/>
    <w:rsid w:val="00E504DA"/>
    <w:rsid w:val="00E50EEE"/>
    <w:rsid w:val="00E51620"/>
    <w:rsid w:val="00E51DBD"/>
    <w:rsid w:val="00E521D2"/>
    <w:rsid w:val="00E52BD1"/>
    <w:rsid w:val="00E52F02"/>
    <w:rsid w:val="00E539ED"/>
    <w:rsid w:val="00E553CA"/>
    <w:rsid w:val="00E61136"/>
    <w:rsid w:val="00E6270B"/>
    <w:rsid w:val="00E63CDE"/>
    <w:rsid w:val="00E63FAA"/>
    <w:rsid w:val="00E64A53"/>
    <w:rsid w:val="00E653BA"/>
    <w:rsid w:val="00E676FF"/>
    <w:rsid w:val="00E73E73"/>
    <w:rsid w:val="00E759C1"/>
    <w:rsid w:val="00E768AC"/>
    <w:rsid w:val="00E778F9"/>
    <w:rsid w:val="00E808B8"/>
    <w:rsid w:val="00E86EE6"/>
    <w:rsid w:val="00E908C7"/>
    <w:rsid w:val="00E946DC"/>
    <w:rsid w:val="00E9552E"/>
    <w:rsid w:val="00E95BAE"/>
    <w:rsid w:val="00E96434"/>
    <w:rsid w:val="00EA2A42"/>
    <w:rsid w:val="00EA7583"/>
    <w:rsid w:val="00EB38F1"/>
    <w:rsid w:val="00EB50B7"/>
    <w:rsid w:val="00EB63C3"/>
    <w:rsid w:val="00EB79E5"/>
    <w:rsid w:val="00EC12A4"/>
    <w:rsid w:val="00EC599D"/>
    <w:rsid w:val="00ED2DCC"/>
    <w:rsid w:val="00EE6B7A"/>
    <w:rsid w:val="00EF02BB"/>
    <w:rsid w:val="00EF1EEB"/>
    <w:rsid w:val="00EF2A9A"/>
    <w:rsid w:val="00EF461A"/>
    <w:rsid w:val="00EF573C"/>
    <w:rsid w:val="00F049D1"/>
    <w:rsid w:val="00F1058D"/>
    <w:rsid w:val="00F11282"/>
    <w:rsid w:val="00F13746"/>
    <w:rsid w:val="00F14C39"/>
    <w:rsid w:val="00F14C4C"/>
    <w:rsid w:val="00F215E5"/>
    <w:rsid w:val="00F243C1"/>
    <w:rsid w:val="00F25CDF"/>
    <w:rsid w:val="00F25F80"/>
    <w:rsid w:val="00F32103"/>
    <w:rsid w:val="00F324DC"/>
    <w:rsid w:val="00F33534"/>
    <w:rsid w:val="00F33EA2"/>
    <w:rsid w:val="00F3486C"/>
    <w:rsid w:val="00F4547C"/>
    <w:rsid w:val="00F45939"/>
    <w:rsid w:val="00F5038B"/>
    <w:rsid w:val="00F50C38"/>
    <w:rsid w:val="00F5441C"/>
    <w:rsid w:val="00F54F94"/>
    <w:rsid w:val="00F637DB"/>
    <w:rsid w:val="00F6606E"/>
    <w:rsid w:val="00F6624D"/>
    <w:rsid w:val="00F668B5"/>
    <w:rsid w:val="00F71E77"/>
    <w:rsid w:val="00F72184"/>
    <w:rsid w:val="00F7464E"/>
    <w:rsid w:val="00F85D4C"/>
    <w:rsid w:val="00F9127A"/>
    <w:rsid w:val="00F920C1"/>
    <w:rsid w:val="00F9213F"/>
    <w:rsid w:val="00F96C3A"/>
    <w:rsid w:val="00F96E43"/>
    <w:rsid w:val="00F96E71"/>
    <w:rsid w:val="00FA2050"/>
    <w:rsid w:val="00FA53E6"/>
    <w:rsid w:val="00FB02DC"/>
    <w:rsid w:val="00FB0B3E"/>
    <w:rsid w:val="00FD2BDB"/>
    <w:rsid w:val="00FD34E4"/>
    <w:rsid w:val="00FE5068"/>
    <w:rsid w:val="00FF02DD"/>
    <w:rsid w:val="00FF2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92182"/>
  <w15:chartTrackingRefBased/>
  <w15:docId w15:val="{2C3180C4-6B65-4C94-A5F1-274F2AF5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60"/>
      <w:jc w:val="both"/>
    </w:pPr>
    <w:rPr>
      <w:rFonts w:ascii="Book Antiqua" w:hAnsi="Book Antiqua"/>
    </w:rPr>
  </w:style>
  <w:style w:type="paragraph" w:styleId="Nadpis1">
    <w:name w:val="heading 1"/>
    <w:basedOn w:val="Normln"/>
    <w:next w:val="Normln"/>
    <w:qFormat/>
    <w:pPr>
      <w:keepNext/>
      <w:outlineLvl w:val="0"/>
    </w:pPr>
    <w:rPr>
      <w:b/>
      <w:bCs/>
      <w:sz w:val="22"/>
      <w:szCs w:val="24"/>
    </w:rPr>
  </w:style>
  <w:style w:type="paragraph" w:styleId="Nadpis2">
    <w:name w:val="heading 2"/>
    <w:basedOn w:val="Normln"/>
    <w:next w:val="Normln"/>
    <w:qFormat/>
    <w:pPr>
      <w:keepNext/>
      <w:suppressAutoHyphens/>
      <w:outlineLvl w:val="1"/>
    </w:pPr>
    <w:rPr>
      <w:rFonts w:ascii="Arial" w:hAnsi="Arial"/>
      <w:spacing w:val="-2"/>
      <w:sz w:val="24"/>
      <w:lang w:val="en-US"/>
    </w:rPr>
  </w:style>
  <w:style w:type="paragraph" w:styleId="Nadpis3">
    <w:name w:val="heading 3"/>
    <w:basedOn w:val="Normln"/>
    <w:next w:val="Normln"/>
    <w:link w:val="Nadpis3Char"/>
    <w:qFormat/>
    <w:rsid w:val="00B53732"/>
    <w:pPr>
      <w:keepNext/>
      <w:spacing w:before="240"/>
      <w:jc w:val="left"/>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uppressAutoHyphens/>
      <w:jc w:val="center"/>
    </w:pPr>
    <w:rPr>
      <w:rFonts w:ascii="Arial" w:hAnsi="Arial"/>
      <w:b/>
      <w:spacing w:val="-2"/>
      <w:sz w:val="36"/>
      <w:lang w:val="en-US"/>
    </w:rPr>
  </w:style>
  <w:style w:type="paragraph" w:customStyle="1" w:styleId="Nadpisparagrafu">
    <w:name w:val="Nadpis paragrafu"/>
    <w:basedOn w:val="Normln"/>
    <w:pPr>
      <w:keepNext/>
      <w:keepLines/>
      <w:spacing w:before="120"/>
      <w:jc w:val="center"/>
    </w:pPr>
    <w:rPr>
      <w:b/>
    </w:rPr>
  </w:style>
  <w:style w:type="character" w:customStyle="1" w:styleId="Bold">
    <w:name w:val="Bold"/>
    <w:rPr>
      <w:rFonts w:ascii="Book Antiqua" w:hAnsi="Book Antiqua"/>
      <w:b/>
      <w:dstrike w:val="0"/>
      <w:sz w:val="22"/>
      <w:vertAlign w:val="baseline"/>
    </w:rPr>
  </w:style>
  <w:style w:type="paragraph" w:customStyle="1" w:styleId="Styl1">
    <w:name w:val="Styl1"/>
    <w:basedOn w:val="Normln"/>
    <w:pPr>
      <w:spacing w:after="0"/>
      <w:jc w:val="left"/>
    </w:pPr>
    <w:rPr>
      <w:rFonts w:ascii="Arial Narrow" w:hAnsi="Arial Narrow"/>
      <w:sz w:val="24"/>
      <w:lang w:val="de-DE"/>
    </w:rPr>
  </w:style>
  <w:style w:type="paragraph" w:customStyle="1" w:styleId="Velknadpis">
    <w:name w:val="Velký nadpis"/>
    <w:basedOn w:val="Normln"/>
    <w:pPr>
      <w:jc w:val="center"/>
    </w:pPr>
    <w:rPr>
      <w:b/>
      <w:bCs/>
      <w:caps/>
      <w:spacing w:val="20"/>
      <w:sz w:val="28"/>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line="220" w:lineRule="atLeast"/>
    </w:pPr>
  </w:style>
  <w:style w:type="paragraph" w:styleId="Textbubliny">
    <w:name w:val="Balloon Text"/>
    <w:basedOn w:val="Normln"/>
    <w:semiHidden/>
    <w:rsid w:val="00C15FDC"/>
    <w:rPr>
      <w:rFonts w:ascii="Tahoma" w:hAnsi="Tahoma" w:cs="Tahoma"/>
      <w:sz w:val="16"/>
      <w:szCs w:val="16"/>
    </w:rPr>
  </w:style>
  <w:style w:type="character" w:customStyle="1" w:styleId="platne">
    <w:name w:val="platne"/>
    <w:basedOn w:val="Standardnpsmoodstavce"/>
    <w:rsid w:val="00E759C1"/>
  </w:style>
  <w:style w:type="character" w:styleId="Siln">
    <w:name w:val="Strong"/>
    <w:qFormat/>
    <w:rsid w:val="002A3879"/>
    <w:rPr>
      <w:b/>
      <w:bCs/>
    </w:rPr>
  </w:style>
  <w:style w:type="character" w:customStyle="1" w:styleId="Nadpis3Char">
    <w:name w:val="Nadpis 3 Char"/>
    <w:link w:val="Nadpis3"/>
    <w:rsid w:val="00B53732"/>
    <w:rPr>
      <w:rFonts w:ascii="Arial" w:hAnsi="Arial" w:cs="Arial"/>
      <w:b/>
      <w:bCs/>
      <w:sz w:val="26"/>
      <w:szCs w:val="26"/>
    </w:rPr>
  </w:style>
  <w:style w:type="paragraph" w:styleId="Zkladntext3">
    <w:name w:val="Body Text 3"/>
    <w:basedOn w:val="Normln"/>
    <w:link w:val="Zkladntext3Char"/>
    <w:rsid w:val="00B53732"/>
    <w:pPr>
      <w:spacing w:after="120"/>
      <w:jc w:val="left"/>
    </w:pPr>
    <w:rPr>
      <w:rFonts w:ascii="Times New Roman" w:hAnsi="Times New Roman"/>
      <w:sz w:val="16"/>
      <w:szCs w:val="16"/>
    </w:rPr>
  </w:style>
  <w:style w:type="character" w:customStyle="1" w:styleId="Zkladntext3Char">
    <w:name w:val="Základní text 3 Char"/>
    <w:link w:val="Zkladntext3"/>
    <w:rsid w:val="00B53732"/>
    <w:rPr>
      <w:sz w:val="16"/>
      <w:szCs w:val="16"/>
    </w:rPr>
  </w:style>
  <w:style w:type="character" w:customStyle="1" w:styleId="ZpatChar">
    <w:name w:val="Zápatí Char"/>
    <w:link w:val="Zpat"/>
    <w:uiPriority w:val="99"/>
    <w:locked/>
    <w:rsid w:val="00B53732"/>
    <w:rPr>
      <w:rFonts w:ascii="Book Antiqua" w:hAnsi="Book Antiqua"/>
    </w:rPr>
  </w:style>
  <w:style w:type="paragraph" w:styleId="Zkladntext2">
    <w:name w:val="Body Text 2"/>
    <w:basedOn w:val="Normln"/>
    <w:link w:val="Zkladntext2Char"/>
    <w:rsid w:val="00893EB5"/>
    <w:pPr>
      <w:spacing w:after="120" w:line="480" w:lineRule="auto"/>
    </w:pPr>
  </w:style>
  <w:style w:type="character" w:customStyle="1" w:styleId="Zkladntext2Char">
    <w:name w:val="Základní text 2 Char"/>
    <w:basedOn w:val="Standardnpsmoodstavce"/>
    <w:link w:val="Zkladntext2"/>
    <w:rsid w:val="00893EB5"/>
    <w:rPr>
      <w:rFonts w:ascii="Book Antiqua" w:hAnsi="Book Antiqua"/>
    </w:rPr>
  </w:style>
  <w:style w:type="paragraph" w:customStyle="1" w:styleId="Odstavecseseznamem1">
    <w:name w:val="Odstavec se seznamem1"/>
    <w:basedOn w:val="Normln"/>
    <w:rsid w:val="00893EB5"/>
    <w:pPr>
      <w:spacing w:after="0"/>
      <w:ind w:left="720" w:firstLine="360"/>
      <w:contextualSpacing/>
      <w:jc w:val="left"/>
    </w:pPr>
    <w:rPr>
      <w:rFonts w:ascii="Calibri" w:hAnsi="Calibri"/>
      <w:sz w:val="22"/>
      <w:szCs w:val="22"/>
      <w:lang w:val="en-US" w:eastAsia="en-US"/>
    </w:rPr>
  </w:style>
  <w:style w:type="character" w:styleId="Odkaznakoment">
    <w:name w:val="annotation reference"/>
    <w:basedOn w:val="Standardnpsmoodstavce"/>
    <w:rsid w:val="009361B6"/>
    <w:rPr>
      <w:sz w:val="16"/>
      <w:szCs w:val="16"/>
    </w:rPr>
  </w:style>
  <w:style w:type="paragraph" w:styleId="Textkomente">
    <w:name w:val="annotation text"/>
    <w:basedOn w:val="Normln"/>
    <w:link w:val="TextkomenteChar"/>
    <w:rsid w:val="009361B6"/>
  </w:style>
  <w:style w:type="character" w:customStyle="1" w:styleId="TextkomenteChar">
    <w:name w:val="Text komentáře Char"/>
    <w:basedOn w:val="Standardnpsmoodstavce"/>
    <w:link w:val="Textkomente"/>
    <w:rsid w:val="009361B6"/>
    <w:rPr>
      <w:rFonts w:ascii="Book Antiqua" w:hAnsi="Book Antiqua"/>
    </w:rPr>
  </w:style>
  <w:style w:type="paragraph" w:styleId="Pedmtkomente">
    <w:name w:val="annotation subject"/>
    <w:basedOn w:val="Textkomente"/>
    <w:next w:val="Textkomente"/>
    <w:link w:val="PedmtkomenteChar"/>
    <w:rsid w:val="009361B6"/>
    <w:rPr>
      <w:b/>
      <w:bCs/>
    </w:rPr>
  </w:style>
  <w:style w:type="character" w:customStyle="1" w:styleId="PedmtkomenteChar">
    <w:name w:val="Předmět komentáře Char"/>
    <w:basedOn w:val="TextkomenteChar"/>
    <w:link w:val="Pedmtkomente"/>
    <w:rsid w:val="009361B6"/>
    <w:rPr>
      <w:rFonts w:ascii="Book Antiqua" w:hAnsi="Book Antiqua"/>
      <w:b/>
      <w:bCs/>
    </w:rPr>
  </w:style>
  <w:style w:type="paragraph" w:styleId="Odstavecseseznamem">
    <w:name w:val="List Paragraph"/>
    <w:basedOn w:val="Normln"/>
    <w:uiPriority w:val="34"/>
    <w:qFormat/>
    <w:rsid w:val="006A485D"/>
    <w:pPr>
      <w:ind w:left="720"/>
      <w:contextualSpacing/>
    </w:pPr>
  </w:style>
  <w:style w:type="character" w:styleId="Hypertextovodkaz">
    <w:name w:val="Hyperlink"/>
    <w:basedOn w:val="Standardnpsmoodstavce"/>
    <w:rsid w:val="00533708"/>
    <w:rPr>
      <w:color w:val="0563C1" w:themeColor="hyperlink"/>
      <w:u w:val="single"/>
    </w:rPr>
  </w:style>
  <w:style w:type="paragraph" w:customStyle="1" w:styleId="normalcenter">
    <w:name w:val="normalcenter"/>
    <w:basedOn w:val="Normln"/>
    <w:rsid w:val="00781D44"/>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706513">
      <w:bodyDiv w:val="1"/>
      <w:marLeft w:val="0"/>
      <w:marRight w:val="0"/>
      <w:marTop w:val="0"/>
      <w:marBottom w:val="0"/>
      <w:divBdr>
        <w:top w:val="none" w:sz="0" w:space="0" w:color="auto"/>
        <w:left w:val="none" w:sz="0" w:space="0" w:color="auto"/>
        <w:bottom w:val="none" w:sz="0" w:space="0" w:color="auto"/>
        <w:right w:val="none" w:sz="0" w:space="0" w:color="auto"/>
      </w:divBdr>
    </w:div>
    <w:div w:id="18799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kalni-topeniste.ms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EA7E7-AB20-498C-8FC7-8B390C12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3913</Words>
  <Characters>23090</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Advokátní kancelář v.o.s.</Company>
  <LinksUpToDate>false</LinksUpToDate>
  <CharactersWithSpaces>26950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Mgr.David Maryška</dc:creator>
  <cp:keywords/>
  <cp:lastModifiedBy>Jakub Holoubek</cp:lastModifiedBy>
  <cp:revision>13</cp:revision>
  <cp:lastPrinted>2019-08-22T09:00:00Z</cp:lastPrinted>
  <dcterms:created xsi:type="dcterms:W3CDTF">2020-12-21T14:15:00Z</dcterms:created>
  <dcterms:modified xsi:type="dcterms:W3CDTF">2021-02-08T20:49:00Z</dcterms:modified>
</cp:coreProperties>
</file>